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id w:val="830184031"/>
        <w:docPartObj>
          <w:docPartGallery w:val="Cover Pages"/>
          <w:docPartUnique/>
        </w:docPartObj>
      </w:sdtPr>
      <w:sdtContent>
        <w:p w:rsidR="00C7791F" w:rsidRPr="008F28EF" w:rsidRDefault="008F28EF" w:rsidP="00FF68C9">
          <w:pPr>
            <w:spacing w:line="276" w:lineRule="auto"/>
            <w:ind w:firstLine="426"/>
            <w:jc w:val="center"/>
          </w:pPr>
          <w:r w:rsidRPr="008F28EF">
            <w:rPr>
              <w:noProof/>
            </w:rPr>
            <w:pict>
              <v:rect id="Rectangle 2" o:spid="_x0000_s1033" style="position:absolute;left:0;text-align:left;margin-left:148.5pt;margin-top:683.75pt;width:157.5pt;height:36.65pt;z-index:251658240;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" filled="f" stroked="f" strokeweight="1pt">
                <v:textbox style="mso-next-textbox:#Rectangle 2">
                  <w:txbxContent>
                    <w:p w:rsidR="007127A9" w:rsidRPr="00E60A83" w:rsidRDefault="007127A9" w:rsidP="00E60A83">
                      <w:pPr>
                        <w:jc w:val="center"/>
                        <w:rPr>
                          <w:b/>
                          <w:color w:val="1F3864" w:themeColor="accent1" w:themeShade="80"/>
                          <w:sz w:val="30"/>
                        </w:rPr>
                      </w:pPr>
                      <w:r w:rsidRPr="00E60A83">
                        <w:rPr>
                          <w:b/>
                          <w:color w:val="1F3864" w:themeColor="accent1" w:themeShade="80"/>
                          <w:sz w:val="30"/>
                        </w:rPr>
                        <w:t xml:space="preserve">Hà Nội, </w:t>
                      </w:r>
                      <w:r>
                        <w:rPr>
                          <w:b/>
                          <w:color w:val="1F3864" w:themeColor="accent1" w:themeShade="80"/>
                          <w:sz w:val="30"/>
                        </w:rPr>
                        <w:t xml:space="preserve">năm </w:t>
                      </w:r>
                      <w:r w:rsidRPr="00E60A83">
                        <w:rPr>
                          <w:b/>
                          <w:color w:val="1F3864" w:themeColor="accent1" w:themeShade="80"/>
                          <w:sz w:val="30"/>
                        </w:rPr>
                        <w:t>2019</w:t>
                      </w:r>
                    </w:p>
                  </w:txbxContent>
                </v:textbox>
              </v:rect>
            </w:pict>
          </w:r>
          <w:r w:rsidR="002C25C1" w:rsidRPr="008F28EF">
            <w:rPr>
              <w:noProof/>
            </w:rPr>
            <w:pict>
              <v:group id="Group 471" o:spid="_x0000_s1026" alt="Title: Cover page feather background with text block" style="position:absolute;left:0;text-align:left;margin-left:28.35pt;margin-top:222.25pt;width:557.8pt;height:584.9pt;z-index:251656192;mso-position-horizontal-relative:page;mso-position-vertical-relative:page;mso-width-relative:margin;mso-height-relative:margin" coordorigin="247582,2360507" coordsize="7085013,74294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">
                <v:group id="Group 8" o:spid="_x0000_s1027" style="position:absolute;left:247582;top:2360507;width:7085013;height:7429499" coordorigin="-2209885,-763693" coordsize="7084522,74294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l0ymxgAAANwAAAAPAAAAZHJzL2Rvd25yZXYueG1sRI9Pa8JAFMTvgt9heYK3&#10;uom1WqKriLSlhyCohdLbI/tMgtm3Ibvmz7fvFgoeh5n5DbPZ9aYSLTWutKwgnkUgiDOrS84VfF3e&#10;n15BOI+ssbJMCgZysNuORxtMtO34RO3Z5yJA2CWooPC+TqR0WUEG3czWxMG72sagD7LJpW6wC3BT&#10;yXkULaXBksNCgTUdCspu57tR8NFht3+O39r0dj0MP5eX43cak1LTSb9fg/DU+0f4v/2pFSx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GXTKbGAAAA3AAA&#10;AA8AAAAAAAAAAAAAAAAAqQIAAGRycy9kb3ducmV2LnhtbFBLBQYAAAAABAAEAPoAAACcAwAAAAA=&#10;">
                  <v:shape id="Freeform 475" o:spid="_x0000_s1028" style="position:absolute;left:-2209885;top:-763693;width:7084522;height:7429499;visibility:visible;mso-wrap-style:square;v-text-anchor:top" coordsize="3071,37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FLexgAA&#10;ANwAAAAPAAAAZHJzL2Rvd25yZXYueG1sRI9Ba8JAFITvhf6H5RW81U3FakldRQVpD+1BDaXH1+xr&#10;NjX7NmSfmv77bkHwOMx8M8xs0ftGnaiLdWADD8MMFHEZbM2VgWK/uX8CFQXZYhOYDPxShMX89maG&#10;uQ1n3tJpJ5VKJRxzNOBE2lzrWDryGIehJU7ed+g8SpJdpW2H51TuGz3Kson2WHNacNjS2lF52B29&#10;gfHHWzU9yPbrpShWnyv3I5Pi+G7M4K5fPoMS6uUavtCvNnHTR/g/k46An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QFLexgAAANwAAAAPAAAAAAAAAAAAAAAAAJcCAABkcnMv&#10;ZG93bnJldi54bWxQSwUGAAAAAAQABAD1AAAAigMAAAAA&#10;" path="m199,l3071,r,3731l199,3731r-35,-3l130,3719,98,3704,71,3683,46,3660,27,3631,12,3601,3,3567,,3531,,199,3,164r9,-34l27,98,46,71,71,46,98,27,130,12,164,2,199,xe" filled="f" stroked="f" strokeweight="0">
                    <v:path arrowok="t"/>
                  </v:shape>
                  <v:shape id="Freeform 476" o:spid="_x0000_s1029" style="position:absolute;left:-1962252;top:-504825;width:6833653;height:6838430;visibility:visible;mso-wrap-style:square;v-text-anchor:top" coordsize="2952,3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hpbAyAAA&#10;ANwAAAAPAAAAZHJzL2Rvd25yZXYueG1sRI9BS8NAFITvgv9heUIvYjctJZXYTSgVSysFtXrx9sg+&#10;k2j2bdjdpqm/visUPA4z8w2zKAbTip6cbywrmIwTEMSl1Q1XCj7en+7uQfiArLG1TApO5KHIr68W&#10;mGl75Dfq96ESEcI+QwV1CF0mpS9rMujHtiOO3pd1BkOUrpLa4THCTSunSZJKgw3HhRo7WtVU/uwP&#10;RoGbP97+psuk74182YTX3Xb9/fyp1OhmWD6ACDSE//ClvdEKZvMU/s7EIyDzM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uGlsDIAAAA3AAAAA8AAAAAAAAAAAAAAAAAlwIAAGRy&#10;cy9kb3ducmV2LnhtbFBLBQYAAAAABAAEAPUAAACMAwAAAAA=&#10;" path="m79,l2952,r,25l79,25,62,27,48,35,35,47,26,63,24,80r,3331l26,3429r9,15l48,3457r14,9l79,3468r2872,l2951,3492r-2872,l59,3489r-19,-8l23,3469,11,3452,3,3433,,3411,,80,3,60,11,41,23,24,40,11,59,4,79,xe" filled="f" stroked="f" strokeweight="0">
                    <v:path arrowok="t"/>
                  </v:shape>
                  <v:line id="Straight Connector 477" o:spid="_x0000_s1030" style="position:absolute;visibility:visible" from="-486171,3007158" to="3214860,30071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MwoscAAADcAAAADwAAAGRycy9kb3ducmV2LnhtbESPQWvCQBSE70L/w/IEb7qxiJboKlJa&#10;UASLRrTeHtnXJDT7Nma3JvbXdwWhx2FmvmFmi9aU4kq1KywrGA4iEMSp1QVnCg7Je/8FhPPIGkvL&#10;pOBGDhbzp84MY20b3tF17zMRIOxiVJB7X8VSujQng25gK+LgfdnaoA+yzqSusQlwU8rnKBpLgwWH&#10;hRwres0p/d7/GAXN8ZJsN9H6pD/fktX5fPv9KIeJUr1uu5yC8NT6//CjvdIKRpMJ3M+EI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v4zCixwAAANwAAAAPAAAAAAAA&#10;AAAAAAAAAKECAABkcnMvZG93bnJldi54bWxQSwUGAAAAAAQABAD5AAAAlQMAAAAA&#10;" strokecolor="black [3200]" strokeweight="1.5pt">
                    <v:stroke joinstyle="miter"/>
                  </v:line>
                </v:group>
                <v:shapetype id="_x0000_t202" coordsize="21600,21600" o:spt="202" path="m,l,21600r21600,l21600,xe">
                  <v:stroke joinstyle="miter"/>
                  <v:path gradientshapeok="t" o:connecttype="rect"/>
                </v:shapetype>
                <v:shape id="Text Box 478" o:spid="_x0000_s1031" type="#_x0000_t202" style="position:absolute;left:599608;top:2817705;width:6440407;height:381998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KdYkwQAA&#10;ANwAAAAPAAAAZHJzL2Rvd25yZXYueG1sRE/LisIwFN0L8w/hCm5EU6VYqUYZhIFBZzNV95fm9oHN&#10;TWlirX69WQzM8nDe2/1gGtFT52rLChbzCARxbnXNpYLL+Wu2BuE8ssbGMil4koP97mO0xVTbB/9S&#10;n/lShBB2KSqovG9TKV1ekUE3ty1x4ArbGfQBdqXUHT5CuGnkMopW0mDNoaHClg4V5bfsbhQc6RpP&#10;i+dPkZ3Wr3h1wD5Jzr1Sk/HwuQHhafD/4j/3t1YQJ2FtOBOOgN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ynWJMEAAADcAAAADwAAAAAAAAAAAAAAAACXAgAAZHJzL2Rvd25y&#10;ZXYueG1sUEsFBgAAAAAEAAQA9QAAAIUDAAAAAA==&#10;" filled="f" stroked="f" strokeweight=".5pt">
                  <v:textbox style="mso-next-textbox:#Text Box 478" inset="3.6pt,,3.6pt">
                    <w:txbxContent>
                      <w:sdt>
                        <w:sdtPr>
                          <w:rPr>
                            <w:rFonts w:ascii="Times New Roman" w:hAnsi="Times New Roman" w:cs="Times New Roman"/>
                            <w:b/>
                            <w:color w:val="C00000"/>
                            <w:sz w:val="60"/>
                            <w:szCs w:val="60"/>
                          </w:rPr>
                          <w:alias w:val="Title"/>
                          <w:tag w:val=""/>
                          <w:id w:val="-460109547"/>
                          <w:dataBinding w:prefixMappings="xmlns:ns0='http://purl.org/dc/elements/1.1/' xmlns:ns1='http://schemas.openxmlformats.org/package/2006/metadata/core-properties' " w:xpath="/ns1:coreProperties[1]/ns0:title[1]" w:storeItemID="{6C3C8BC8-F283-45AE-878A-BAB7291924A1}"/>
                          <w:text/>
                        </w:sdtPr>
                        <w:sdtContent>
                          <w:p w:rsidR="007127A9" w:rsidRPr="00E60A83" w:rsidRDefault="007127A9" w:rsidP="009A6BB7">
                            <w:pPr>
                              <w:pStyle w:val="NoSpacing"/>
                              <w:spacing w:after="240" w:line="264" w:lineRule="auto"/>
                              <w:jc w:val="center"/>
                              <w:rPr>
                                <w:rFonts w:asciiTheme="majorHAnsi" w:hAnsiTheme="majorHAnsi"/>
                                <w:color w:val="C00000"/>
                                <w:sz w:val="78"/>
                                <w:szCs w:val="78"/>
                              </w:rPr>
                            </w:pPr>
                            <w:r w:rsidRPr="007A7684">
                              <w:rPr>
                                <w:rFonts w:ascii="Times New Roman" w:hAnsi="Times New Roman" w:cs="Times New Roman"/>
                                <w:b/>
                                <w:color w:val="C00000"/>
                                <w:sz w:val="60"/>
                                <w:szCs w:val="60"/>
                              </w:rPr>
                              <w:t>Tài liệu phân tích về chỉ số Cấp phép xây dựng và một số định hướng                   cải thiện cho Việt Nam</w:t>
                            </w:r>
                          </w:p>
                        </w:sdtContent>
                      </w:sdt>
                      <w:sdt>
                        <w:sdtPr>
                          <w:rPr>
                            <w:rFonts w:ascii="Times New Roman" w:hAnsi="Times New Roman" w:cs="Times New Roman"/>
                            <w:color w:val="1F3864" w:themeColor="accent1" w:themeShade="80"/>
                            <w:spacing w:val="20"/>
                            <w:sz w:val="36"/>
                            <w:szCs w:val="40"/>
                          </w:rPr>
                          <w:alias w:val="Subtitle"/>
                          <w:tag w:val=""/>
                          <w:id w:val="-281797770"/>
                          <w:dataBinding w:prefixMappings="xmlns:ns0='http://purl.org/dc/elements/1.1/' xmlns:ns1='http://schemas.openxmlformats.org/package/2006/metadata/core-properties' " w:xpath="/ns1:coreProperties[1]/ns0:subject[1]" w:storeItemID="{6C3C8BC8-F283-45AE-878A-BAB7291924A1}"/>
                          <w:text/>
                        </w:sdtPr>
                        <w:sdtContent>
                          <w:p w:rsidR="007127A9" w:rsidRPr="00E60A83" w:rsidRDefault="007127A9" w:rsidP="008F28EF">
                            <w:pPr>
                              <w:pStyle w:val="NoSpacing"/>
                              <w:spacing w:line="264" w:lineRule="auto"/>
                              <w:jc w:val="both"/>
                              <w:rPr>
                                <w:color w:val="1F3864" w:themeColor="accent1" w:themeShade="80"/>
                                <w:spacing w:val="20"/>
                                <w:sz w:val="40"/>
                                <w:szCs w:val="40"/>
                              </w:rPr>
                            </w:pPr>
                            <w:r w:rsidRPr="008F28EF">
                              <w:rPr>
                                <w:rFonts w:ascii="Times New Roman" w:hAnsi="Times New Roman" w:cs="Times New Roman"/>
                                <w:color w:val="1F3864" w:themeColor="accent1" w:themeShade="80"/>
                                <w:spacing w:val="20"/>
                                <w:sz w:val="36"/>
                                <w:szCs w:val="40"/>
                              </w:rPr>
                              <w:t xml:space="preserve">Tài liệu hướng dẫn thực hiện Nghị quyết số 02/NQ-CP ngày </w:t>
                            </w:r>
                            <w:r>
                              <w:rPr>
                                <w:rFonts w:ascii="Times New Roman" w:hAnsi="Times New Roman" w:cs="Times New Roman"/>
                                <w:color w:val="1F3864" w:themeColor="accent1" w:themeShade="80"/>
                                <w:spacing w:val="20"/>
                                <w:sz w:val="36"/>
                                <w:szCs w:val="40"/>
                              </w:rPr>
                              <w:t>0</w:t>
                            </w:r>
                            <w:r w:rsidRPr="008F28EF">
                              <w:rPr>
                                <w:rFonts w:ascii="Times New Roman" w:hAnsi="Times New Roman" w:cs="Times New Roman"/>
                                <w:color w:val="1F3864" w:themeColor="accent1" w:themeShade="80"/>
                                <w:spacing w:val="20"/>
                                <w:sz w:val="36"/>
                                <w:szCs w:val="40"/>
                              </w:rPr>
                              <w:t>1/</w:t>
                            </w:r>
                            <w:r>
                              <w:rPr>
                                <w:rFonts w:ascii="Times New Roman" w:hAnsi="Times New Roman" w:cs="Times New Roman"/>
                                <w:color w:val="1F3864" w:themeColor="accent1" w:themeShade="80"/>
                                <w:spacing w:val="20"/>
                                <w:sz w:val="36"/>
                                <w:szCs w:val="40"/>
                              </w:rPr>
                              <w:t>0</w:t>
                            </w:r>
                            <w:r w:rsidRPr="008F28EF">
                              <w:rPr>
                                <w:rFonts w:ascii="Times New Roman" w:hAnsi="Times New Roman" w:cs="Times New Roman"/>
                                <w:color w:val="1F3864" w:themeColor="accent1" w:themeShade="80"/>
                                <w:spacing w:val="20"/>
                                <w:sz w:val="36"/>
                                <w:szCs w:val="40"/>
                              </w:rPr>
                              <w:t xml:space="preserve">1/2019 của Chính phủ về tiếp tục thực hiện những nhiệm vụ, giải pháp chủ yếu cải thiện môi trường kinh doanh, nâng cao năng lực cạnh tranh quốc gia </w:t>
                            </w:r>
                            <w:r>
                              <w:rPr>
                                <w:rFonts w:ascii="Times New Roman" w:hAnsi="Times New Roman" w:cs="Times New Roman"/>
                                <w:color w:val="1F3864" w:themeColor="accent1" w:themeShade="80"/>
                                <w:spacing w:val="20"/>
                                <w:sz w:val="36"/>
                                <w:szCs w:val="40"/>
                              </w:rPr>
                              <w:t xml:space="preserve">năm </w:t>
                            </w:r>
                            <w:r w:rsidRPr="008F28EF">
                              <w:rPr>
                                <w:rFonts w:ascii="Times New Roman" w:hAnsi="Times New Roman" w:cs="Times New Roman"/>
                                <w:color w:val="1F3864" w:themeColor="accent1" w:themeShade="80"/>
                                <w:spacing w:val="20"/>
                                <w:sz w:val="36"/>
                                <w:szCs w:val="40"/>
                              </w:rPr>
                              <w:t>2019 và định hướng đến năm 2021</w:t>
                            </w:r>
                          </w:p>
                        </w:sdtContent>
                      </w:sdt>
                    </w:txbxContent>
                  </v:textbox>
                </v:shape>
                <v:shape id="Text Box 479" o:spid="_x0000_s1032" type="#_x0000_t202" style="position:absolute;left:1472441;top:7248525;width:5522769;height:112395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2pxQAA&#10;ANwAAAAPAAAAZHJzL2Rvd25yZXYueG1sRI9Ba8JAFITvBf/D8gRvdVOxalNXsYWWUE9JBK+P7DMJ&#10;zb4N2Y2J/74rCD0OM/MNs92PphFX6lxtWcHLPAJBXFhdc6nglH89b0A4j6yxsUwKbuRgv5s8bTHW&#10;duCUrpkvRYCwi1FB5X0bS+mKigy6uW2Jg3exnUEfZFdK3eEQ4KaRiyhaSYM1h4UKW/qsqPjNeqNg&#10;OOdpn5+zn/T4/drf5Cq5fAyJUrPpeHgH4Wn0/+FHO9EKlus3uJ8JR0D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7anFAAAA3AAAAA8AAAAAAAAAAAAAAAAAlwIAAGRycy9k&#10;b3ducmV2LnhtbFBLBQYAAAAABAAEAPUAAACJAwAAAAA=&#10;" filled="f" stroked="f" strokeweight=".5pt">
                  <v:textbox style="mso-next-textbox:#Text Box 479" inset=",10.8pt,,10.8pt">
                    <w:txbxContent>
                      <w:p w:rsidR="007127A9" w:rsidRDefault="007127A9" w:rsidP="006349E9">
                        <w:pPr>
                          <w:pStyle w:val="NoSpacing"/>
                          <w:spacing w:after="180"/>
                          <w:ind w:left="-709"/>
                          <w:jc w:val="center"/>
                          <w:rPr>
                            <w:rFonts w:ascii="Times New Roman" w:eastAsiaTheme="minorHAnsi" w:hAnsi="Times New Roman" w:cs="Times New Roman"/>
                            <w:color w:val="1F3864" w:themeColor="accent1" w:themeShade="80"/>
                            <w:spacing w:val="20"/>
                            <w:sz w:val="36"/>
                            <w:szCs w:val="36"/>
                            <w:lang w:eastAsia="en-US"/>
                          </w:rPr>
                        </w:pPr>
                      </w:p>
                      <w:p w:rsidR="007127A9" w:rsidRPr="00E60A83" w:rsidRDefault="007127A9" w:rsidP="0007400A">
                        <w:pPr>
                          <w:pStyle w:val="NoSpacing"/>
                          <w:jc w:val="center"/>
                          <w:rPr>
                            <w:color w:val="1F3864" w:themeColor="accent1" w:themeShade="80"/>
                            <w:spacing w:val="20"/>
                            <w:sz w:val="36"/>
                            <w:szCs w:val="36"/>
                          </w:rPr>
                        </w:pPr>
                      </w:p>
                    </w:txbxContent>
                  </v:textbox>
                </v:shape>
                <w10:wrap anchorx="page" anchory="page"/>
              </v:group>
            </w:pict>
          </w:r>
          <w:r w:rsidR="00A7189B" w:rsidRPr="008F28EF">
            <w:rPr>
              <w:noProof/>
            </w:rPr>
            <w:drawing>
              <wp:inline distT="0" distB="0" distL="0" distR="0">
                <wp:extent cx="3831203" cy="215265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34618" cy="2154569"/>
                        </a:xfrm>
                        <a:prstGeom prst="rect">
                          <a:avLst/>
                        </a:prstGeom>
                      </pic:spPr>
                    </pic:pic>
                  </a:graphicData>
                </a:graphic>
              </wp:inline>
            </w:drawing>
          </w:r>
          <w:r w:rsidR="00C7791F" w:rsidRPr="008F28EF">
            <w:br w:type="page"/>
          </w:r>
        </w:p>
      </w:sdtContent>
    </w:sdt>
    <w:p w:rsidR="0078074E" w:rsidRPr="008F28EF" w:rsidRDefault="0078074E" w:rsidP="001F5195">
      <w:pPr>
        <w:pStyle w:val="Heading1"/>
        <w:spacing w:before="0" w:line="276" w:lineRule="auto"/>
        <w:rPr>
          <w:rFonts w:ascii="Times New Roman" w:eastAsiaTheme="minorHAnsi" w:hAnsi="Times New Roman" w:cs="Times New Roman"/>
          <w:b/>
          <w:color w:val="1F3864" w:themeColor="accent1" w:themeShade="80"/>
          <w:szCs w:val="28"/>
        </w:rPr>
      </w:pPr>
      <w:bookmarkStart w:id="1" w:name="_Toc5020500"/>
      <w:r w:rsidRPr="008F28EF">
        <w:rPr>
          <w:rFonts w:ascii="Times New Roman" w:eastAsiaTheme="minorHAnsi" w:hAnsi="Times New Roman" w:cs="Times New Roman"/>
          <w:b/>
          <w:color w:val="1F3864" w:themeColor="accent1" w:themeShade="80"/>
          <w:szCs w:val="28"/>
          <w:lang w:val="vi-VN"/>
        </w:rPr>
        <w:lastRenderedPageBreak/>
        <w:t>MỤC LỤC</w:t>
      </w:r>
      <w:bookmarkEnd w:id="1"/>
    </w:p>
    <w:sdt>
      <w:sdtPr>
        <w:rPr>
          <w:rFonts w:ascii="Times New Roman" w:eastAsiaTheme="minorHAnsi" w:hAnsi="Times New Roman" w:cs="Times New Roman"/>
          <w:b w:val="0"/>
          <w:bCs w:val="0"/>
          <w:color w:val="auto"/>
          <w:sz w:val="24"/>
          <w:szCs w:val="24"/>
          <w:lang w:eastAsia="en-US"/>
        </w:rPr>
        <w:id w:val="2092658590"/>
        <w:docPartObj>
          <w:docPartGallery w:val="Table of Contents"/>
          <w:docPartUnique/>
        </w:docPartObj>
      </w:sdtPr>
      <w:sdtEndPr>
        <w:rPr>
          <w:noProof/>
        </w:rPr>
      </w:sdtEndPr>
      <w:sdtContent>
        <w:p w:rsidR="001F5195" w:rsidRPr="008F28EF" w:rsidRDefault="001F5195">
          <w:pPr>
            <w:pStyle w:val="TOCHeading"/>
            <w:rPr>
              <w:rFonts w:ascii="Times New Roman" w:hAnsi="Times New Roman" w:cs="Times New Roman"/>
            </w:rPr>
          </w:pPr>
        </w:p>
        <w:p w:rsidR="00F37765" w:rsidRDefault="002C25C1">
          <w:pPr>
            <w:pStyle w:val="TOC1"/>
            <w:rPr>
              <w:rFonts w:asciiTheme="minorHAnsi" w:eastAsiaTheme="minorEastAsia" w:hAnsiTheme="minorHAnsi" w:cstheme="minorBidi"/>
              <w:noProof/>
              <w:sz w:val="22"/>
              <w:szCs w:val="22"/>
            </w:rPr>
          </w:pPr>
          <w:r w:rsidRPr="008F28EF">
            <w:fldChar w:fldCharType="begin"/>
          </w:r>
          <w:r w:rsidR="001F5195" w:rsidRPr="008F28EF">
            <w:instrText xml:space="preserve"> TOC \o "1-3" \h \z \u </w:instrText>
          </w:r>
          <w:r w:rsidRPr="008F28EF">
            <w:fldChar w:fldCharType="separate"/>
          </w:r>
          <w:hyperlink w:anchor="_Toc5020500" w:history="1">
            <w:r w:rsidR="00F37765" w:rsidRPr="00F35A21">
              <w:rPr>
                <w:rStyle w:val="Hyperlink"/>
                <w:b/>
                <w:noProof/>
                <w:lang w:val="vi-VN"/>
              </w:rPr>
              <w:t>MỤC LỤC</w:t>
            </w:r>
            <w:r w:rsidR="00F37765">
              <w:rPr>
                <w:noProof/>
                <w:webHidden/>
              </w:rPr>
              <w:tab/>
            </w:r>
            <w:r w:rsidR="00F37765">
              <w:rPr>
                <w:noProof/>
                <w:webHidden/>
              </w:rPr>
              <w:fldChar w:fldCharType="begin"/>
            </w:r>
            <w:r w:rsidR="00F37765">
              <w:rPr>
                <w:noProof/>
                <w:webHidden/>
              </w:rPr>
              <w:instrText xml:space="preserve"> PAGEREF _Toc5020500 \h </w:instrText>
            </w:r>
            <w:r w:rsidR="00F37765">
              <w:rPr>
                <w:noProof/>
                <w:webHidden/>
              </w:rPr>
            </w:r>
            <w:r w:rsidR="00F37765">
              <w:rPr>
                <w:noProof/>
                <w:webHidden/>
              </w:rPr>
              <w:fldChar w:fldCharType="separate"/>
            </w:r>
            <w:r w:rsidR="00E8148E">
              <w:rPr>
                <w:noProof/>
                <w:webHidden/>
              </w:rPr>
              <w:t>2</w:t>
            </w:r>
            <w:r w:rsidR="00F37765">
              <w:rPr>
                <w:noProof/>
                <w:webHidden/>
              </w:rPr>
              <w:fldChar w:fldCharType="end"/>
            </w:r>
          </w:hyperlink>
        </w:p>
        <w:p w:rsidR="00F37765" w:rsidRDefault="00F37765">
          <w:pPr>
            <w:pStyle w:val="TOC1"/>
            <w:rPr>
              <w:rFonts w:asciiTheme="minorHAnsi" w:eastAsiaTheme="minorEastAsia" w:hAnsiTheme="minorHAnsi" w:cstheme="minorBidi"/>
              <w:noProof/>
              <w:sz w:val="22"/>
              <w:szCs w:val="22"/>
            </w:rPr>
          </w:pPr>
          <w:hyperlink w:anchor="_Toc5020501" w:history="1">
            <w:r w:rsidRPr="00F35A21">
              <w:rPr>
                <w:rStyle w:val="Hyperlink"/>
                <w:b/>
                <w:noProof/>
                <w:lang w:val="vi-VN"/>
              </w:rPr>
              <w:t>DANH MỤC CÁC TỪ VIẾT TẮT</w:t>
            </w:r>
            <w:r>
              <w:rPr>
                <w:noProof/>
                <w:webHidden/>
              </w:rPr>
              <w:tab/>
            </w:r>
            <w:r>
              <w:rPr>
                <w:noProof/>
                <w:webHidden/>
              </w:rPr>
              <w:fldChar w:fldCharType="begin"/>
            </w:r>
            <w:r>
              <w:rPr>
                <w:noProof/>
                <w:webHidden/>
              </w:rPr>
              <w:instrText xml:space="preserve"> PAGEREF _Toc5020501 \h </w:instrText>
            </w:r>
            <w:r>
              <w:rPr>
                <w:noProof/>
                <w:webHidden/>
              </w:rPr>
            </w:r>
            <w:r>
              <w:rPr>
                <w:noProof/>
                <w:webHidden/>
              </w:rPr>
              <w:fldChar w:fldCharType="separate"/>
            </w:r>
            <w:r w:rsidR="00E8148E">
              <w:rPr>
                <w:noProof/>
                <w:webHidden/>
              </w:rPr>
              <w:t>3</w:t>
            </w:r>
            <w:r>
              <w:rPr>
                <w:noProof/>
                <w:webHidden/>
              </w:rPr>
              <w:fldChar w:fldCharType="end"/>
            </w:r>
          </w:hyperlink>
        </w:p>
        <w:p w:rsidR="00F37765" w:rsidRDefault="00F37765">
          <w:pPr>
            <w:pStyle w:val="TOC1"/>
            <w:rPr>
              <w:rFonts w:asciiTheme="minorHAnsi" w:eastAsiaTheme="minorEastAsia" w:hAnsiTheme="minorHAnsi" w:cstheme="minorBidi"/>
              <w:noProof/>
              <w:sz w:val="22"/>
              <w:szCs w:val="22"/>
            </w:rPr>
          </w:pPr>
          <w:hyperlink w:anchor="_Toc5020502" w:history="1">
            <w:r w:rsidRPr="00F35A21">
              <w:rPr>
                <w:rStyle w:val="Hyperlink"/>
                <w:b/>
                <w:noProof/>
                <w:lang w:val="vi-VN"/>
              </w:rPr>
              <w:t>DANH MỤC HÌNH</w:t>
            </w:r>
            <w:r>
              <w:rPr>
                <w:noProof/>
                <w:webHidden/>
              </w:rPr>
              <w:tab/>
            </w:r>
            <w:r>
              <w:rPr>
                <w:noProof/>
                <w:webHidden/>
              </w:rPr>
              <w:fldChar w:fldCharType="begin"/>
            </w:r>
            <w:r>
              <w:rPr>
                <w:noProof/>
                <w:webHidden/>
              </w:rPr>
              <w:instrText xml:space="preserve"> PAGEREF _Toc5020502 \h </w:instrText>
            </w:r>
            <w:r>
              <w:rPr>
                <w:noProof/>
                <w:webHidden/>
              </w:rPr>
            </w:r>
            <w:r>
              <w:rPr>
                <w:noProof/>
                <w:webHidden/>
              </w:rPr>
              <w:fldChar w:fldCharType="separate"/>
            </w:r>
            <w:r w:rsidR="00E8148E">
              <w:rPr>
                <w:noProof/>
                <w:webHidden/>
              </w:rPr>
              <w:t>4</w:t>
            </w:r>
            <w:r>
              <w:rPr>
                <w:noProof/>
                <w:webHidden/>
              </w:rPr>
              <w:fldChar w:fldCharType="end"/>
            </w:r>
          </w:hyperlink>
        </w:p>
        <w:p w:rsidR="00F37765" w:rsidRDefault="00F37765">
          <w:pPr>
            <w:pStyle w:val="TOC1"/>
            <w:rPr>
              <w:rFonts w:asciiTheme="minorHAnsi" w:eastAsiaTheme="minorEastAsia" w:hAnsiTheme="minorHAnsi" w:cstheme="minorBidi"/>
              <w:noProof/>
              <w:sz w:val="22"/>
              <w:szCs w:val="22"/>
            </w:rPr>
          </w:pPr>
          <w:hyperlink w:anchor="_Toc5020503" w:history="1">
            <w:r w:rsidRPr="00F35A21">
              <w:rPr>
                <w:rStyle w:val="Hyperlink"/>
                <w:b/>
                <w:noProof/>
                <w:lang w:val="vi-VN"/>
              </w:rPr>
              <w:t>DANH MỤC BẢNG</w:t>
            </w:r>
            <w:r>
              <w:rPr>
                <w:noProof/>
                <w:webHidden/>
              </w:rPr>
              <w:tab/>
            </w:r>
            <w:r>
              <w:rPr>
                <w:noProof/>
                <w:webHidden/>
              </w:rPr>
              <w:fldChar w:fldCharType="begin"/>
            </w:r>
            <w:r>
              <w:rPr>
                <w:noProof/>
                <w:webHidden/>
              </w:rPr>
              <w:instrText xml:space="preserve"> PAGEREF _Toc5020503 \h </w:instrText>
            </w:r>
            <w:r>
              <w:rPr>
                <w:noProof/>
                <w:webHidden/>
              </w:rPr>
            </w:r>
            <w:r>
              <w:rPr>
                <w:noProof/>
                <w:webHidden/>
              </w:rPr>
              <w:fldChar w:fldCharType="separate"/>
            </w:r>
            <w:r w:rsidR="00E8148E">
              <w:rPr>
                <w:noProof/>
                <w:webHidden/>
              </w:rPr>
              <w:t>4</w:t>
            </w:r>
            <w:r>
              <w:rPr>
                <w:noProof/>
                <w:webHidden/>
              </w:rPr>
              <w:fldChar w:fldCharType="end"/>
            </w:r>
          </w:hyperlink>
        </w:p>
        <w:p w:rsidR="00F37765" w:rsidRDefault="00F37765">
          <w:pPr>
            <w:pStyle w:val="TOC1"/>
            <w:rPr>
              <w:rFonts w:asciiTheme="minorHAnsi" w:eastAsiaTheme="minorEastAsia" w:hAnsiTheme="minorHAnsi" w:cstheme="minorBidi"/>
              <w:noProof/>
              <w:sz w:val="22"/>
              <w:szCs w:val="22"/>
            </w:rPr>
          </w:pPr>
          <w:hyperlink w:anchor="_Toc5020504" w:history="1">
            <w:r w:rsidRPr="00F35A21">
              <w:rPr>
                <w:rStyle w:val="Hyperlink"/>
                <w:b/>
                <w:noProof/>
                <w:lang w:val="vi-VN"/>
              </w:rPr>
              <w:t>CHƯƠNG</w:t>
            </w:r>
            <w:r w:rsidRPr="00F35A21">
              <w:rPr>
                <w:rStyle w:val="Hyperlink"/>
                <w:b/>
                <w:noProof/>
              </w:rPr>
              <w:t xml:space="preserve"> I. GIỚI THIỆU VỀ XẾP HẠNG MÔI TRƯỜNG KINH DOANH (DOING BUSINESS) VÀ CHỈ SỐ CẤP PHÉP XÂY DỰNG</w:t>
            </w:r>
            <w:r>
              <w:rPr>
                <w:noProof/>
                <w:webHidden/>
              </w:rPr>
              <w:tab/>
            </w:r>
            <w:r>
              <w:rPr>
                <w:noProof/>
                <w:webHidden/>
              </w:rPr>
              <w:fldChar w:fldCharType="begin"/>
            </w:r>
            <w:r>
              <w:rPr>
                <w:noProof/>
                <w:webHidden/>
              </w:rPr>
              <w:instrText xml:space="preserve"> PAGEREF _Toc5020504 \h </w:instrText>
            </w:r>
            <w:r>
              <w:rPr>
                <w:noProof/>
                <w:webHidden/>
              </w:rPr>
            </w:r>
            <w:r>
              <w:rPr>
                <w:noProof/>
                <w:webHidden/>
              </w:rPr>
              <w:fldChar w:fldCharType="separate"/>
            </w:r>
            <w:r w:rsidR="00E8148E">
              <w:rPr>
                <w:noProof/>
                <w:webHidden/>
              </w:rPr>
              <w:t>5</w:t>
            </w:r>
            <w:r>
              <w:rPr>
                <w:noProof/>
                <w:webHidden/>
              </w:rPr>
              <w:fldChar w:fldCharType="end"/>
            </w:r>
          </w:hyperlink>
        </w:p>
        <w:p w:rsidR="00F37765" w:rsidRDefault="00F37765">
          <w:pPr>
            <w:pStyle w:val="TOC3"/>
            <w:tabs>
              <w:tab w:val="left" w:pos="1320"/>
              <w:tab w:val="right" w:leader="dot" w:pos="9055"/>
            </w:tabs>
            <w:rPr>
              <w:rFonts w:asciiTheme="minorHAnsi" w:eastAsiaTheme="minorEastAsia" w:hAnsiTheme="minorHAnsi" w:cstheme="minorBidi"/>
              <w:noProof/>
              <w:sz w:val="22"/>
              <w:szCs w:val="22"/>
            </w:rPr>
          </w:pPr>
          <w:hyperlink w:anchor="_Toc5020505" w:history="1">
            <w:r w:rsidRPr="00F35A21">
              <w:rPr>
                <w:rStyle w:val="Hyperlink"/>
                <w:b/>
                <w:i/>
                <w:noProof/>
                <w:lang w:val="vi-VN"/>
              </w:rPr>
              <w:t>1.1.1.</w:t>
            </w:r>
            <w:r>
              <w:rPr>
                <w:rFonts w:asciiTheme="minorHAnsi" w:eastAsiaTheme="minorEastAsia" w:hAnsiTheme="minorHAnsi" w:cstheme="minorBidi"/>
                <w:noProof/>
                <w:sz w:val="22"/>
                <w:szCs w:val="22"/>
              </w:rPr>
              <w:tab/>
            </w:r>
            <w:r w:rsidRPr="00F35A21">
              <w:rPr>
                <w:rStyle w:val="Hyperlink"/>
                <w:b/>
                <w:i/>
                <w:noProof/>
                <w:lang w:val="vi-VN"/>
              </w:rPr>
              <w:t>Giới thiệu chung về 10 chỉ số trong xếp hạng Doing Business</w:t>
            </w:r>
            <w:r>
              <w:rPr>
                <w:noProof/>
                <w:webHidden/>
              </w:rPr>
              <w:tab/>
            </w:r>
            <w:r>
              <w:rPr>
                <w:noProof/>
                <w:webHidden/>
              </w:rPr>
              <w:fldChar w:fldCharType="begin"/>
            </w:r>
            <w:r>
              <w:rPr>
                <w:noProof/>
                <w:webHidden/>
              </w:rPr>
              <w:instrText xml:space="preserve"> PAGEREF _Toc5020505 \h </w:instrText>
            </w:r>
            <w:r>
              <w:rPr>
                <w:noProof/>
                <w:webHidden/>
              </w:rPr>
            </w:r>
            <w:r>
              <w:rPr>
                <w:noProof/>
                <w:webHidden/>
              </w:rPr>
              <w:fldChar w:fldCharType="separate"/>
            </w:r>
            <w:r w:rsidR="00E8148E">
              <w:rPr>
                <w:noProof/>
                <w:webHidden/>
              </w:rPr>
              <w:t>5</w:t>
            </w:r>
            <w:r>
              <w:rPr>
                <w:noProof/>
                <w:webHidden/>
              </w:rPr>
              <w:fldChar w:fldCharType="end"/>
            </w:r>
          </w:hyperlink>
        </w:p>
        <w:p w:rsidR="00F37765" w:rsidRDefault="00F37765">
          <w:pPr>
            <w:pStyle w:val="TOC3"/>
            <w:tabs>
              <w:tab w:val="left" w:pos="1320"/>
              <w:tab w:val="right" w:leader="dot" w:pos="9055"/>
            </w:tabs>
            <w:rPr>
              <w:rFonts w:asciiTheme="minorHAnsi" w:eastAsiaTheme="minorEastAsia" w:hAnsiTheme="minorHAnsi" w:cstheme="minorBidi"/>
              <w:noProof/>
              <w:sz w:val="22"/>
              <w:szCs w:val="22"/>
            </w:rPr>
          </w:pPr>
          <w:hyperlink w:anchor="_Toc5020506" w:history="1">
            <w:r w:rsidRPr="00F35A21">
              <w:rPr>
                <w:rStyle w:val="Hyperlink"/>
                <w:b/>
                <w:i/>
                <w:noProof/>
                <w:lang w:val="vi-VN"/>
              </w:rPr>
              <w:t>1.1.2.</w:t>
            </w:r>
            <w:r>
              <w:rPr>
                <w:rFonts w:asciiTheme="minorHAnsi" w:eastAsiaTheme="minorEastAsia" w:hAnsiTheme="minorHAnsi" w:cstheme="minorBidi"/>
                <w:noProof/>
                <w:sz w:val="22"/>
                <w:szCs w:val="22"/>
              </w:rPr>
              <w:tab/>
            </w:r>
            <w:r w:rsidRPr="00F35A21">
              <w:rPr>
                <w:rStyle w:val="Hyperlink"/>
                <w:b/>
                <w:i/>
                <w:noProof/>
                <w:lang w:val="vi-VN"/>
              </w:rPr>
              <w:t>Phương pháp đánh giá</w:t>
            </w:r>
            <w:r>
              <w:rPr>
                <w:noProof/>
                <w:webHidden/>
              </w:rPr>
              <w:tab/>
            </w:r>
            <w:r>
              <w:rPr>
                <w:noProof/>
                <w:webHidden/>
              </w:rPr>
              <w:fldChar w:fldCharType="begin"/>
            </w:r>
            <w:r>
              <w:rPr>
                <w:noProof/>
                <w:webHidden/>
              </w:rPr>
              <w:instrText xml:space="preserve"> PAGEREF _Toc5020506 \h </w:instrText>
            </w:r>
            <w:r>
              <w:rPr>
                <w:noProof/>
                <w:webHidden/>
              </w:rPr>
            </w:r>
            <w:r>
              <w:rPr>
                <w:noProof/>
                <w:webHidden/>
              </w:rPr>
              <w:fldChar w:fldCharType="separate"/>
            </w:r>
            <w:r w:rsidR="00E8148E">
              <w:rPr>
                <w:noProof/>
                <w:webHidden/>
              </w:rPr>
              <w:t>7</w:t>
            </w:r>
            <w:r>
              <w:rPr>
                <w:noProof/>
                <w:webHidden/>
              </w:rPr>
              <w:fldChar w:fldCharType="end"/>
            </w:r>
          </w:hyperlink>
        </w:p>
        <w:p w:rsidR="00F37765" w:rsidRDefault="00F37765">
          <w:pPr>
            <w:pStyle w:val="TOC3"/>
            <w:tabs>
              <w:tab w:val="left" w:pos="1320"/>
              <w:tab w:val="right" w:leader="dot" w:pos="9055"/>
            </w:tabs>
            <w:rPr>
              <w:rFonts w:asciiTheme="minorHAnsi" w:eastAsiaTheme="minorEastAsia" w:hAnsiTheme="minorHAnsi" w:cstheme="minorBidi"/>
              <w:noProof/>
              <w:sz w:val="22"/>
              <w:szCs w:val="22"/>
            </w:rPr>
          </w:pPr>
          <w:hyperlink w:anchor="_Toc5020507" w:history="1">
            <w:r w:rsidRPr="00F35A21">
              <w:rPr>
                <w:rStyle w:val="Hyperlink"/>
                <w:b/>
                <w:i/>
                <w:noProof/>
                <w:lang w:val="vi-VN"/>
              </w:rPr>
              <w:t>1.1.3.</w:t>
            </w:r>
            <w:r>
              <w:rPr>
                <w:rFonts w:asciiTheme="minorHAnsi" w:eastAsiaTheme="minorEastAsia" w:hAnsiTheme="minorHAnsi" w:cstheme="minorBidi"/>
                <w:noProof/>
                <w:sz w:val="22"/>
                <w:szCs w:val="22"/>
              </w:rPr>
              <w:tab/>
            </w:r>
            <w:r w:rsidRPr="00F35A21">
              <w:rPr>
                <w:rStyle w:val="Hyperlink"/>
                <w:b/>
                <w:i/>
                <w:noProof/>
                <w:lang w:val="vi-VN"/>
              </w:rPr>
              <w:t>Phương pháp thu thập dữ liệu</w:t>
            </w:r>
            <w:r>
              <w:rPr>
                <w:noProof/>
                <w:webHidden/>
              </w:rPr>
              <w:tab/>
            </w:r>
            <w:r>
              <w:rPr>
                <w:noProof/>
                <w:webHidden/>
              </w:rPr>
              <w:fldChar w:fldCharType="begin"/>
            </w:r>
            <w:r>
              <w:rPr>
                <w:noProof/>
                <w:webHidden/>
              </w:rPr>
              <w:instrText xml:space="preserve"> PAGEREF _Toc5020507 \h </w:instrText>
            </w:r>
            <w:r>
              <w:rPr>
                <w:noProof/>
                <w:webHidden/>
              </w:rPr>
            </w:r>
            <w:r>
              <w:rPr>
                <w:noProof/>
                <w:webHidden/>
              </w:rPr>
              <w:fldChar w:fldCharType="separate"/>
            </w:r>
            <w:r w:rsidR="00E8148E">
              <w:rPr>
                <w:noProof/>
                <w:webHidden/>
              </w:rPr>
              <w:t>7</w:t>
            </w:r>
            <w:r>
              <w:rPr>
                <w:noProof/>
                <w:webHidden/>
              </w:rPr>
              <w:fldChar w:fldCharType="end"/>
            </w:r>
          </w:hyperlink>
        </w:p>
        <w:p w:rsidR="00F37765" w:rsidRDefault="00F37765">
          <w:pPr>
            <w:pStyle w:val="TOC3"/>
            <w:tabs>
              <w:tab w:val="left" w:pos="1320"/>
              <w:tab w:val="right" w:leader="dot" w:pos="9055"/>
            </w:tabs>
            <w:rPr>
              <w:rFonts w:asciiTheme="minorHAnsi" w:eastAsiaTheme="minorEastAsia" w:hAnsiTheme="minorHAnsi" w:cstheme="minorBidi"/>
              <w:noProof/>
              <w:sz w:val="22"/>
              <w:szCs w:val="22"/>
            </w:rPr>
          </w:pPr>
          <w:hyperlink w:anchor="_Toc5020508" w:history="1">
            <w:r w:rsidRPr="00F35A21">
              <w:rPr>
                <w:rStyle w:val="Hyperlink"/>
                <w:b/>
                <w:i/>
                <w:noProof/>
                <w:lang w:val="vi-VN"/>
              </w:rPr>
              <w:t>1.2.1.</w:t>
            </w:r>
            <w:r>
              <w:rPr>
                <w:rFonts w:asciiTheme="minorHAnsi" w:eastAsiaTheme="minorEastAsia" w:hAnsiTheme="minorHAnsi" w:cstheme="minorBidi"/>
                <w:noProof/>
                <w:sz w:val="22"/>
                <w:szCs w:val="22"/>
              </w:rPr>
              <w:tab/>
            </w:r>
            <w:r w:rsidRPr="00F35A21">
              <w:rPr>
                <w:rStyle w:val="Hyperlink"/>
                <w:b/>
                <w:i/>
                <w:noProof/>
                <w:lang w:val="vi-VN"/>
              </w:rPr>
              <w:t>Phương pháp luận</w:t>
            </w:r>
            <w:r>
              <w:rPr>
                <w:noProof/>
                <w:webHidden/>
              </w:rPr>
              <w:tab/>
            </w:r>
            <w:r>
              <w:rPr>
                <w:noProof/>
                <w:webHidden/>
              </w:rPr>
              <w:fldChar w:fldCharType="begin"/>
            </w:r>
            <w:r>
              <w:rPr>
                <w:noProof/>
                <w:webHidden/>
              </w:rPr>
              <w:instrText xml:space="preserve"> PAGEREF _Toc5020508 \h </w:instrText>
            </w:r>
            <w:r>
              <w:rPr>
                <w:noProof/>
                <w:webHidden/>
              </w:rPr>
            </w:r>
            <w:r>
              <w:rPr>
                <w:noProof/>
                <w:webHidden/>
              </w:rPr>
              <w:fldChar w:fldCharType="separate"/>
            </w:r>
            <w:r w:rsidR="00E8148E">
              <w:rPr>
                <w:noProof/>
                <w:webHidden/>
              </w:rPr>
              <w:t>10</w:t>
            </w:r>
            <w:r>
              <w:rPr>
                <w:noProof/>
                <w:webHidden/>
              </w:rPr>
              <w:fldChar w:fldCharType="end"/>
            </w:r>
          </w:hyperlink>
        </w:p>
        <w:p w:rsidR="00F37765" w:rsidRDefault="00F37765">
          <w:pPr>
            <w:pStyle w:val="TOC1"/>
            <w:rPr>
              <w:rFonts w:asciiTheme="minorHAnsi" w:eastAsiaTheme="minorEastAsia" w:hAnsiTheme="minorHAnsi" w:cstheme="minorBidi"/>
              <w:noProof/>
              <w:sz w:val="22"/>
              <w:szCs w:val="22"/>
            </w:rPr>
          </w:pPr>
          <w:hyperlink w:anchor="_Toc5020509" w:history="1">
            <w:r w:rsidRPr="00F35A21">
              <w:rPr>
                <w:rStyle w:val="Hyperlink"/>
                <w:b/>
                <w:noProof/>
                <w:lang w:val="vi-VN"/>
              </w:rPr>
              <w:t>CHƯƠNG</w:t>
            </w:r>
            <w:r w:rsidRPr="00F35A21">
              <w:rPr>
                <w:rStyle w:val="Hyperlink"/>
                <w:b/>
                <w:noProof/>
              </w:rPr>
              <w:t xml:space="preserve"> II. KẾT QUẢ CHỈ SỐ CẤP PHÉP XÂY DỰNG CỦA VIỆT NAM THEO ĐÁNH GIÁ CỦA NGÂN HÀNG THẾ GIỚI</w:t>
            </w:r>
            <w:r>
              <w:rPr>
                <w:noProof/>
                <w:webHidden/>
              </w:rPr>
              <w:tab/>
            </w:r>
            <w:r>
              <w:rPr>
                <w:noProof/>
                <w:webHidden/>
              </w:rPr>
              <w:fldChar w:fldCharType="begin"/>
            </w:r>
            <w:r>
              <w:rPr>
                <w:noProof/>
                <w:webHidden/>
              </w:rPr>
              <w:instrText xml:space="preserve"> PAGEREF _Toc5020509 \h </w:instrText>
            </w:r>
            <w:r>
              <w:rPr>
                <w:noProof/>
                <w:webHidden/>
              </w:rPr>
            </w:r>
            <w:r>
              <w:rPr>
                <w:noProof/>
                <w:webHidden/>
              </w:rPr>
              <w:fldChar w:fldCharType="separate"/>
            </w:r>
            <w:r w:rsidR="00E8148E">
              <w:rPr>
                <w:noProof/>
                <w:webHidden/>
              </w:rPr>
              <w:t>22</w:t>
            </w:r>
            <w:r>
              <w:rPr>
                <w:noProof/>
                <w:webHidden/>
              </w:rPr>
              <w:fldChar w:fldCharType="end"/>
            </w:r>
          </w:hyperlink>
        </w:p>
        <w:p w:rsidR="00F37765" w:rsidRDefault="00F37765">
          <w:pPr>
            <w:pStyle w:val="TOC2"/>
            <w:tabs>
              <w:tab w:val="left" w:pos="880"/>
              <w:tab w:val="right" w:leader="dot" w:pos="9055"/>
            </w:tabs>
            <w:rPr>
              <w:rFonts w:asciiTheme="minorHAnsi" w:eastAsiaTheme="minorEastAsia" w:hAnsiTheme="minorHAnsi" w:cstheme="minorBidi"/>
              <w:noProof/>
              <w:sz w:val="22"/>
              <w:szCs w:val="22"/>
            </w:rPr>
          </w:pPr>
          <w:hyperlink w:anchor="_Toc5020510" w:history="1">
            <w:r w:rsidRPr="00F35A21">
              <w:rPr>
                <w:rStyle w:val="Hyperlink"/>
                <w:noProof/>
                <w:lang w:val="vi-VN"/>
              </w:rPr>
              <w:t>2.1.</w:t>
            </w:r>
            <w:r>
              <w:rPr>
                <w:rFonts w:asciiTheme="minorHAnsi" w:eastAsiaTheme="minorEastAsia" w:hAnsiTheme="minorHAnsi" w:cstheme="minorBidi"/>
                <w:noProof/>
                <w:sz w:val="22"/>
                <w:szCs w:val="22"/>
              </w:rPr>
              <w:tab/>
            </w:r>
            <w:r w:rsidRPr="00F35A21">
              <w:rPr>
                <w:rStyle w:val="Hyperlink"/>
                <w:noProof/>
                <w:lang w:val="vi-VN"/>
              </w:rPr>
              <w:t>Về số thủ tục</w:t>
            </w:r>
            <w:r>
              <w:rPr>
                <w:noProof/>
                <w:webHidden/>
              </w:rPr>
              <w:tab/>
            </w:r>
            <w:r>
              <w:rPr>
                <w:noProof/>
                <w:webHidden/>
              </w:rPr>
              <w:fldChar w:fldCharType="begin"/>
            </w:r>
            <w:r>
              <w:rPr>
                <w:noProof/>
                <w:webHidden/>
              </w:rPr>
              <w:instrText xml:space="preserve"> PAGEREF _Toc5020510 \h </w:instrText>
            </w:r>
            <w:r>
              <w:rPr>
                <w:noProof/>
                <w:webHidden/>
              </w:rPr>
            </w:r>
            <w:r>
              <w:rPr>
                <w:noProof/>
                <w:webHidden/>
              </w:rPr>
              <w:fldChar w:fldCharType="separate"/>
            </w:r>
            <w:r w:rsidR="00E8148E">
              <w:rPr>
                <w:noProof/>
                <w:webHidden/>
              </w:rPr>
              <w:t>22</w:t>
            </w:r>
            <w:r>
              <w:rPr>
                <w:noProof/>
                <w:webHidden/>
              </w:rPr>
              <w:fldChar w:fldCharType="end"/>
            </w:r>
          </w:hyperlink>
        </w:p>
        <w:p w:rsidR="00F37765" w:rsidRDefault="00F37765">
          <w:pPr>
            <w:pStyle w:val="TOC2"/>
            <w:tabs>
              <w:tab w:val="left" w:pos="880"/>
              <w:tab w:val="right" w:leader="dot" w:pos="9055"/>
            </w:tabs>
            <w:rPr>
              <w:rFonts w:asciiTheme="minorHAnsi" w:eastAsiaTheme="minorEastAsia" w:hAnsiTheme="minorHAnsi" w:cstheme="minorBidi"/>
              <w:noProof/>
              <w:sz w:val="22"/>
              <w:szCs w:val="22"/>
            </w:rPr>
          </w:pPr>
          <w:hyperlink w:anchor="_Toc5020511" w:history="1">
            <w:r w:rsidRPr="00F35A21">
              <w:rPr>
                <w:rStyle w:val="Hyperlink"/>
                <w:noProof/>
                <w:lang w:val="vi-VN"/>
              </w:rPr>
              <w:t>2.2.</w:t>
            </w:r>
            <w:r>
              <w:rPr>
                <w:rFonts w:asciiTheme="minorHAnsi" w:eastAsiaTheme="minorEastAsia" w:hAnsiTheme="minorHAnsi" w:cstheme="minorBidi"/>
                <w:noProof/>
                <w:sz w:val="22"/>
                <w:szCs w:val="22"/>
              </w:rPr>
              <w:tab/>
            </w:r>
            <w:r w:rsidRPr="00F35A21">
              <w:rPr>
                <w:rStyle w:val="Hyperlink"/>
                <w:noProof/>
                <w:lang w:val="vi-VN"/>
              </w:rPr>
              <w:t>Về thời gian</w:t>
            </w:r>
            <w:r>
              <w:rPr>
                <w:noProof/>
                <w:webHidden/>
              </w:rPr>
              <w:tab/>
            </w:r>
            <w:r>
              <w:rPr>
                <w:noProof/>
                <w:webHidden/>
              </w:rPr>
              <w:fldChar w:fldCharType="begin"/>
            </w:r>
            <w:r>
              <w:rPr>
                <w:noProof/>
                <w:webHidden/>
              </w:rPr>
              <w:instrText xml:space="preserve"> PAGEREF _Toc5020511 \h </w:instrText>
            </w:r>
            <w:r>
              <w:rPr>
                <w:noProof/>
                <w:webHidden/>
              </w:rPr>
            </w:r>
            <w:r>
              <w:rPr>
                <w:noProof/>
                <w:webHidden/>
              </w:rPr>
              <w:fldChar w:fldCharType="separate"/>
            </w:r>
            <w:r w:rsidR="00E8148E">
              <w:rPr>
                <w:noProof/>
                <w:webHidden/>
              </w:rPr>
              <w:t>23</w:t>
            </w:r>
            <w:r>
              <w:rPr>
                <w:noProof/>
                <w:webHidden/>
              </w:rPr>
              <w:fldChar w:fldCharType="end"/>
            </w:r>
          </w:hyperlink>
        </w:p>
        <w:p w:rsidR="00F37765" w:rsidRDefault="00F37765">
          <w:pPr>
            <w:pStyle w:val="TOC2"/>
            <w:tabs>
              <w:tab w:val="left" w:pos="880"/>
              <w:tab w:val="right" w:leader="dot" w:pos="9055"/>
            </w:tabs>
            <w:rPr>
              <w:rFonts w:asciiTheme="minorHAnsi" w:eastAsiaTheme="minorEastAsia" w:hAnsiTheme="minorHAnsi" w:cstheme="minorBidi"/>
              <w:noProof/>
              <w:sz w:val="22"/>
              <w:szCs w:val="22"/>
            </w:rPr>
          </w:pPr>
          <w:hyperlink w:anchor="_Toc5020512" w:history="1">
            <w:r w:rsidRPr="00F35A21">
              <w:rPr>
                <w:rStyle w:val="Hyperlink"/>
                <w:noProof/>
                <w:lang w:val="vi-VN"/>
              </w:rPr>
              <w:t>2.3.</w:t>
            </w:r>
            <w:r>
              <w:rPr>
                <w:rFonts w:asciiTheme="minorHAnsi" w:eastAsiaTheme="minorEastAsia" w:hAnsiTheme="minorHAnsi" w:cstheme="minorBidi"/>
                <w:noProof/>
                <w:sz w:val="22"/>
                <w:szCs w:val="22"/>
              </w:rPr>
              <w:tab/>
            </w:r>
            <w:r w:rsidRPr="00F35A21">
              <w:rPr>
                <w:rStyle w:val="Hyperlink"/>
                <w:noProof/>
                <w:lang w:val="vi-VN"/>
              </w:rPr>
              <w:t>Về chi phí</w:t>
            </w:r>
            <w:r>
              <w:rPr>
                <w:noProof/>
                <w:webHidden/>
              </w:rPr>
              <w:tab/>
            </w:r>
            <w:r>
              <w:rPr>
                <w:noProof/>
                <w:webHidden/>
              </w:rPr>
              <w:fldChar w:fldCharType="begin"/>
            </w:r>
            <w:r>
              <w:rPr>
                <w:noProof/>
                <w:webHidden/>
              </w:rPr>
              <w:instrText xml:space="preserve"> PAGEREF _Toc5020512 \h </w:instrText>
            </w:r>
            <w:r>
              <w:rPr>
                <w:noProof/>
                <w:webHidden/>
              </w:rPr>
            </w:r>
            <w:r>
              <w:rPr>
                <w:noProof/>
                <w:webHidden/>
              </w:rPr>
              <w:fldChar w:fldCharType="separate"/>
            </w:r>
            <w:r w:rsidR="00E8148E">
              <w:rPr>
                <w:noProof/>
                <w:webHidden/>
              </w:rPr>
              <w:t>24</w:t>
            </w:r>
            <w:r>
              <w:rPr>
                <w:noProof/>
                <w:webHidden/>
              </w:rPr>
              <w:fldChar w:fldCharType="end"/>
            </w:r>
          </w:hyperlink>
        </w:p>
        <w:p w:rsidR="00F37765" w:rsidRDefault="00F37765">
          <w:pPr>
            <w:pStyle w:val="TOC2"/>
            <w:tabs>
              <w:tab w:val="left" w:pos="880"/>
              <w:tab w:val="right" w:leader="dot" w:pos="9055"/>
            </w:tabs>
            <w:rPr>
              <w:rFonts w:asciiTheme="minorHAnsi" w:eastAsiaTheme="minorEastAsia" w:hAnsiTheme="minorHAnsi" w:cstheme="minorBidi"/>
              <w:noProof/>
              <w:sz w:val="22"/>
              <w:szCs w:val="22"/>
            </w:rPr>
          </w:pPr>
          <w:hyperlink w:anchor="_Toc5020513" w:history="1">
            <w:r w:rsidRPr="00F35A21">
              <w:rPr>
                <w:rStyle w:val="Hyperlink"/>
                <w:noProof/>
                <w:lang w:val="vi-VN"/>
              </w:rPr>
              <w:t>2.4.</w:t>
            </w:r>
            <w:r>
              <w:rPr>
                <w:rFonts w:asciiTheme="minorHAnsi" w:eastAsiaTheme="minorEastAsia" w:hAnsiTheme="minorHAnsi" w:cstheme="minorBidi"/>
                <w:noProof/>
                <w:sz w:val="22"/>
                <w:szCs w:val="22"/>
              </w:rPr>
              <w:tab/>
            </w:r>
            <w:r w:rsidRPr="00F35A21">
              <w:rPr>
                <w:rStyle w:val="Hyperlink"/>
                <w:noProof/>
                <w:lang w:val="vi-VN"/>
              </w:rPr>
              <w:t>Về kiểm soát chất lượng xây dựng</w:t>
            </w:r>
            <w:r>
              <w:rPr>
                <w:noProof/>
                <w:webHidden/>
              </w:rPr>
              <w:tab/>
            </w:r>
            <w:r>
              <w:rPr>
                <w:noProof/>
                <w:webHidden/>
              </w:rPr>
              <w:fldChar w:fldCharType="begin"/>
            </w:r>
            <w:r>
              <w:rPr>
                <w:noProof/>
                <w:webHidden/>
              </w:rPr>
              <w:instrText xml:space="preserve"> PAGEREF _Toc5020513 \h </w:instrText>
            </w:r>
            <w:r>
              <w:rPr>
                <w:noProof/>
                <w:webHidden/>
              </w:rPr>
            </w:r>
            <w:r>
              <w:rPr>
                <w:noProof/>
                <w:webHidden/>
              </w:rPr>
              <w:fldChar w:fldCharType="separate"/>
            </w:r>
            <w:r w:rsidR="00E8148E">
              <w:rPr>
                <w:noProof/>
                <w:webHidden/>
              </w:rPr>
              <w:t>24</w:t>
            </w:r>
            <w:r>
              <w:rPr>
                <w:noProof/>
                <w:webHidden/>
              </w:rPr>
              <w:fldChar w:fldCharType="end"/>
            </w:r>
          </w:hyperlink>
        </w:p>
        <w:p w:rsidR="00F37765" w:rsidRDefault="00F37765">
          <w:pPr>
            <w:pStyle w:val="TOC1"/>
            <w:rPr>
              <w:rFonts w:asciiTheme="minorHAnsi" w:eastAsiaTheme="minorEastAsia" w:hAnsiTheme="minorHAnsi" w:cstheme="minorBidi"/>
              <w:noProof/>
              <w:sz w:val="22"/>
              <w:szCs w:val="22"/>
            </w:rPr>
          </w:pPr>
          <w:hyperlink w:anchor="_Toc5020514" w:history="1">
            <w:r w:rsidRPr="00F35A21">
              <w:rPr>
                <w:rStyle w:val="Hyperlink"/>
                <w:b/>
                <w:noProof/>
              </w:rPr>
              <w:t>CHƯƠNG III. MỘT SỐ ĐỊNH HƯỚNG CẢI THIỆN CHỈ SỐ CẤP PHÉP XÂY DỰNG TẠI VIỆT NAM</w:t>
            </w:r>
            <w:r>
              <w:rPr>
                <w:noProof/>
                <w:webHidden/>
              </w:rPr>
              <w:tab/>
            </w:r>
            <w:r>
              <w:rPr>
                <w:noProof/>
                <w:webHidden/>
              </w:rPr>
              <w:fldChar w:fldCharType="begin"/>
            </w:r>
            <w:r>
              <w:rPr>
                <w:noProof/>
                <w:webHidden/>
              </w:rPr>
              <w:instrText xml:space="preserve"> PAGEREF _Toc5020514 \h </w:instrText>
            </w:r>
            <w:r>
              <w:rPr>
                <w:noProof/>
                <w:webHidden/>
              </w:rPr>
            </w:r>
            <w:r>
              <w:rPr>
                <w:noProof/>
                <w:webHidden/>
              </w:rPr>
              <w:fldChar w:fldCharType="separate"/>
            </w:r>
            <w:r w:rsidR="00E8148E">
              <w:rPr>
                <w:noProof/>
                <w:webHidden/>
              </w:rPr>
              <w:t>26</w:t>
            </w:r>
            <w:r>
              <w:rPr>
                <w:noProof/>
                <w:webHidden/>
              </w:rPr>
              <w:fldChar w:fldCharType="end"/>
            </w:r>
          </w:hyperlink>
        </w:p>
        <w:p w:rsidR="00F37765" w:rsidRDefault="00F37765">
          <w:pPr>
            <w:pStyle w:val="TOC1"/>
            <w:rPr>
              <w:rFonts w:asciiTheme="minorHAnsi" w:eastAsiaTheme="minorEastAsia" w:hAnsiTheme="minorHAnsi" w:cstheme="minorBidi"/>
              <w:noProof/>
              <w:sz w:val="22"/>
              <w:szCs w:val="22"/>
            </w:rPr>
          </w:pPr>
          <w:hyperlink w:anchor="_Toc5020515" w:history="1">
            <w:r w:rsidRPr="00F35A21">
              <w:rPr>
                <w:rStyle w:val="Hyperlink"/>
                <w:b/>
                <w:noProof/>
              </w:rPr>
              <w:t>TÀI LIỆU THAM KHẢO</w:t>
            </w:r>
            <w:r>
              <w:rPr>
                <w:noProof/>
                <w:webHidden/>
              </w:rPr>
              <w:tab/>
            </w:r>
            <w:r>
              <w:rPr>
                <w:noProof/>
                <w:webHidden/>
              </w:rPr>
              <w:fldChar w:fldCharType="begin"/>
            </w:r>
            <w:r>
              <w:rPr>
                <w:noProof/>
                <w:webHidden/>
              </w:rPr>
              <w:instrText xml:space="preserve"> PAGEREF _Toc5020515 \h </w:instrText>
            </w:r>
            <w:r>
              <w:rPr>
                <w:noProof/>
                <w:webHidden/>
              </w:rPr>
            </w:r>
            <w:r>
              <w:rPr>
                <w:noProof/>
                <w:webHidden/>
              </w:rPr>
              <w:fldChar w:fldCharType="separate"/>
            </w:r>
            <w:r w:rsidR="00E8148E">
              <w:rPr>
                <w:noProof/>
                <w:webHidden/>
              </w:rPr>
              <w:t>29</w:t>
            </w:r>
            <w:r>
              <w:rPr>
                <w:noProof/>
                <w:webHidden/>
              </w:rPr>
              <w:fldChar w:fldCharType="end"/>
            </w:r>
          </w:hyperlink>
        </w:p>
        <w:p w:rsidR="00F37765" w:rsidRDefault="00F37765">
          <w:pPr>
            <w:pStyle w:val="TOC1"/>
            <w:rPr>
              <w:rFonts w:asciiTheme="minorHAnsi" w:eastAsiaTheme="minorEastAsia" w:hAnsiTheme="minorHAnsi" w:cstheme="minorBidi"/>
              <w:noProof/>
              <w:sz w:val="22"/>
              <w:szCs w:val="22"/>
            </w:rPr>
          </w:pPr>
          <w:hyperlink w:anchor="_Toc5020516" w:history="1">
            <w:r w:rsidRPr="00F35A21">
              <w:rPr>
                <w:rStyle w:val="Hyperlink"/>
                <w:b/>
                <w:noProof/>
              </w:rPr>
              <w:t>THÔNG TIN LIÊN HỆ</w:t>
            </w:r>
            <w:r>
              <w:rPr>
                <w:noProof/>
                <w:webHidden/>
              </w:rPr>
              <w:tab/>
            </w:r>
            <w:r>
              <w:rPr>
                <w:noProof/>
                <w:webHidden/>
              </w:rPr>
              <w:fldChar w:fldCharType="begin"/>
            </w:r>
            <w:r>
              <w:rPr>
                <w:noProof/>
                <w:webHidden/>
              </w:rPr>
              <w:instrText xml:space="preserve"> PAGEREF _Toc5020516 \h </w:instrText>
            </w:r>
            <w:r>
              <w:rPr>
                <w:noProof/>
                <w:webHidden/>
              </w:rPr>
            </w:r>
            <w:r>
              <w:rPr>
                <w:noProof/>
                <w:webHidden/>
              </w:rPr>
              <w:fldChar w:fldCharType="separate"/>
            </w:r>
            <w:r w:rsidR="00E8148E">
              <w:rPr>
                <w:noProof/>
                <w:webHidden/>
              </w:rPr>
              <w:t>29</w:t>
            </w:r>
            <w:r>
              <w:rPr>
                <w:noProof/>
                <w:webHidden/>
              </w:rPr>
              <w:fldChar w:fldCharType="end"/>
            </w:r>
          </w:hyperlink>
        </w:p>
        <w:p w:rsidR="001F5195" w:rsidRPr="008F28EF" w:rsidRDefault="002C25C1">
          <w:r w:rsidRPr="008F28EF">
            <w:rPr>
              <w:b/>
              <w:bCs/>
              <w:noProof/>
            </w:rPr>
            <w:fldChar w:fldCharType="end"/>
          </w:r>
        </w:p>
      </w:sdtContent>
    </w:sdt>
    <w:p w:rsidR="0078074E" w:rsidRPr="008F28EF" w:rsidRDefault="0078074E" w:rsidP="00B9288B">
      <w:pPr>
        <w:spacing w:line="276" w:lineRule="auto"/>
        <w:rPr>
          <w:b/>
          <w:color w:val="1F3864" w:themeColor="accent1" w:themeShade="80"/>
          <w:sz w:val="28"/>
          <w:szCs w:val="28"/>
        </w:rPr>
      </w:pPr>
    </w:p>
    <w:p w:rsidR="0078074E" w:rsidRPr="008F28EF" w:rsidRDefault="0078074E" w:rsidP="00B9288B">
      <w:pPr>
        <w:spacing w:line="276" w:lineRule="auto"/>
        <w:rPr>
          <w:b/>
          <w:color w:val="1F3864" w:themeColor="accent1" w:themeShade="80"/>
          <w:sz w:val="28"/>
          <w:szCs w:val="28"/>
        </w:rPr>
      </w:pPr>
      <w:r w:rsidRPr="008F28EF">
        <w:rPr>
          <w:b/>
          <w:color w:val="1F3864" w:themeColor="accent1" w:themeShade="80"/>
          <w:sz w:val="28"/>
          <w:szCs w:val="28"/>
        </w:rPr>
        <w:br w:type="page"/>
      </w:r>
    </w:p>
    <w:p w:rsidR="0078074E" w:rsidRPr="008F28EF" w:rsidRDefault="0078074E" w:rsidP="00B9288B">
      <w:pPr>
        <w:pStyle w:val="Heading1"/>
        <w:spacing w:before="0" w:line="276" w:lineRule="auto"/>
        <w:rPr>
          <w:rFonts w:ascii="Times New Roman" w:eastAsiaTheme="minorHAnsi" w:hAnsi="Times New Roman" w:cs="Times New Roman"/>
          <w:b/>
          <w:color w:val="1F3864" w:themeColor="accent1" w:themeShade="80"/>
          <w:szCs w:val="28"/>
          <w:lang w:val="vi-VN"/>
        </w:rPr>
      </w:pPr>
      <w:bookmarkStart w:id="2" w:name="_Toc5020501"/>
      <w:r w:rsidRPr="008F28EF">
        <w:rPr>
          <w:rFonts w:ascii="Times New Roman" w:eastAsiaTheme="minorHAnsi" w:hAnsi="Times New Roman" w:cs="Times New Roman"/>
          <w:b/>
          <w:color w:val="1F3864" w:themeColor="accent1" w:themeShade="80"/>
          <w:szCs w:val="28"/>
          <w:lang w:val="vi-VN"/>
        </w:rPr>
        <w:lastRenderedPageBreak/>
        <w:t>DANH MỤC CÁC TỪ VIẾT TẮT</w:t>
      </w:r>
      <w:bookmarkEnd w:id="2"/>
    </w:p>
    <w:p w:rsidR="0078074E" w:rsidRPr="008F28EF" w:rsidRDefault="0078074E" w:rsidP="00B9288B">
      <w:pPr>
        <w:spacing w:line="276" w:lineRule="auto"/>
        <w:rPr>
          <w:b/>
          <w:color w:val="1F3864" w:themeColor="accent1" w:themeShade="80"/>
          <w:sz w:val="28"/>
          <w:szCs w:val="28"/>
        </w:rPr>
      </w:pPr>
    </w:p>
    <w:tbl>
      <w:tblPr>
        <w:tblStyle w:val="TableGrid"/>
        <w:tblW w:w="0" w:type="auto"/>
        <w:tblLook w:val="04A0"/>
      </w:tblPr>
      <w:tblGrid>
        <w:gridCol w:w="2071"/>
        <w:gridCol w:w="7210"/>
      </w:tblGrid>
      <w:tr w:rsidR="00924259" w:rsidRPr="008F28EF" w:rsidTr="0078074E">
        <w:tc>
          <w:tcPr>
            <w:tcW w:w="2093" w:type="dxa"/>
          </w:tcPr>
          <w:p w:rsidR="00924259" w:rsidRPr="008F28EF" w:rsidRDefault="00924259" w:rsidP="00B9288B">
            <w:pPr>
              <w:spacing w:before="240" w:line="276" w:lineRule="auto"/>
              <w:jc w:val="center"/>
              <w:rPr>
                <w:b/>
                <w:color w:val="1F3864" w:themeColor="accent1" w:themeShade="80"/>
                <w:sz w:val="28"/>
                <w:szCs w:val="28"/>
              </w:rPr>
            </w:pPr>
            <w:r w:rsidRPr="008F28EF">
              <w:rPr>
                <w:b/>
                <w:color w:val="1F3864" w:themeColor="accent1" w:themeShade="80"/>
                <w:sz w:val="28"/>
                <w:szCs w:val="28"/>
              </w:rPr>
              <w:t>Từ viết tắt</w:t>
            </w:r>
          </w:p>
        </w:tc>
        <w:tc>
          <w:tcPr>
            <w:tcW w:w="7337" w:type="dxa"/>
          </w:tcPr>
          <w:p w:rsidR="00924259" w:rsidRPr="008F28EF" w:rsidRDefault="00924259" w:rsidP="00B9288B">
            <w:pPr>
              <w:spacing w:before="240" w:line="276" w:lineRule="auto"/>
              <w:jc w:val="center"/>
              <w:rPr>
                <w:b/>
                <w:color w:val="1F3864" w:themeColor="accent1" w:themeShade="80"/>
                <w:sz w:val="28"/>
                <w:szCs w:val="28"/>
              </w:rPr>
            </w:pPr>
            <w:r w:rsidRPr="008F28EF">
              <w:rPr>
                <w:b/>
                <w:color w:val="1F3864" w:themeColor="accent1" w:themeShade="80"/>
                <w:sz w:val="28"/>
                <w:szCs w:val="28"/>
              </w:rPr>
              <w:t>Từ viết đầy đủ</w:t>
            </w:r>
          </w:p>
        </w:tc>
      </w:tr>
      <w:tr w:rsidR="00924259" w:rsidRPr="008F28EF" w:rsidTr="0078074E">
        <w:tc>
          <w:tcPr>
            <w:tcW w:w="2093" w:type="dxa"/>
          </w:tcPr>
          <w:p w:rsidR="00924259" w:rsidRPr="008F28EF" w:rsidRDefault="00924259" w:rsidP="00924259">
            <w:pPr>
              <w:spacing w:before="120" w:line="276" w:lineRule="auto"/>
              <w:rPr>
                <w:color w:val="1F3864" w:themeColor="accent1" w:themeShade="80"/>
                <w:sz w:val="28"/>
                <w:szCs w:val="28"/>
              </w:rPr>
            </w:pPr>
            <w:r w:rsidRPr="008F28EF">
              <w:rPr>
                <w:color w:val="1F3864" w:themeColor="accent1" w:themeShade="80"/>
                <w:sz w:val="28"/>
                <w:szCs w:val="28"/>
              </w:rPr>
              <w:t>DB</w:t>
            </w:r>
          </w:p>
        </w:tc>
        <w:tc>
          <w:tcPr>
            <w:tcW w:w="7337" w:type="dxa"/>
          </w:tcPr>
          <w:p w:rsidR="00924259" w:rsidRPr="008F28EF" w:rsidRDefault="00924259" w:rsidP="00924259">
            <w:pPr>
              <w:spacing w:before="120" w:line="276" w:lineRule="auto"/>
              <w:rPr>
                <w:color w:val="1F3864" w:themeColor="accent1" w:themeShade="80"/>
                <w:sz w:val="28"/>
                <w:szCs w:val="28"/>
              </w:rPr>
            </w:pPr>
            <w:r w:rsidRPr="008F28EF">
              <w:rPr>
                <w:color w:val="1F3864" w:themeColor="accent1" w:themeShade="80"/>
                <w:sz w:val="28"/>
                <w:szCs w:val="28"/>
              </w:rPr>
              <w:t>Doing Business (Môi trường kinh doanh)</w:t>
            </w:r>
          </w:p>
        </w:tc>
      </w:tr>
      <w:tr w:rsidR="00924259" w:rsidRPr="008F28EF" w:rsidTr="0078074E">
        <w:tc>
          <w:tcPr>
            <w:tcW w:w="2093" w:type="dxa"/>
          </w:tcPr>
          <w:p w:rsidR="00924259" w:rsidRPr="008F28EF" w:rsidRDefault="00924259" w:rsidP="00924259">
            <w:pPr>
              <w:spacing w:before="120" w:line="276" w:lineRule="auto"/>
              <w:rPr>
                <w:color w:val="1F3864" w:themeColor="accent1" w:themeShade="80"/>
                <w:sz w:val="28"/>
                <w:szCs w:val="28"/>
              </w:rPr>
            </w:pPr>
            <w:r w:rsidRPr="008F28EF">
              <w:rPr>
                <w:color w:val="1F3864" w:themeColor="accent1" w:themeShade="80"/>
                <w:sz w:val="28"/>
                <w:szCs w:val="28"/>
              </w:rPr>
              <w:t>DN</w:t>
            </w:r>
          </w:p>
        </w:tc>
        <w:tc>
          <w:tcPr>
            <w:tcW w:w="7337" w:type="dxa"/>
          </w:tcPr>
          <w:p w:rsidR="00924259" w:rsidRPr="008F28EF" w:rsidRDefault="00924259" w:rsidP="00924259">
            <w:pPr>
              <w:spacing w:before="120" w:line="276" w:lineRule="auto"/>
              <w:rPr>
                <w:color w:val="1F3864" w:themeColor="accent1" w:themeShade="80"/>
                <w:sz w:val="28"/>
                <w:szCs w:val="28"/>
              </w:rPr>
            </w:pPr>
            <w:r w:rsidRPr="008F28EF">
              <w:rPr>
                <w:color w:val="1F3864" w:themeColor="accent1" w:themeShade="80"/>
                <w:sz w:val="28"/>
                <w:szCs w:val="28"/>
              </w:rPr>
              <w:t>Doanh nghiệp</w:t>
            </w:r>
          </w:p>
        </w:tc>
      </w:tr>
      <w:tr w:rsidR="00924259" w:rsidRPr="008F28EF" w:rsidTr="0078074E">
        <w:tc>
          <w:tcPr>
            <w:tcW w:w="2093" w:type="dxa"/>
          </w:tcPr>
          <w:p w:rsidR="00924259" w:rsidRPr="008F28EF" w:rsidRDefault="00924259" w:rsidP="00924259">
            <w:pPr>
              <w:spacing w:before="120" w:line="276" w:lineRule="auto"/>
              <w:rPr>
                <w:color w:val="1F3864" w:themeColor="accent1" w:themeShade="80"/>
                <w:sz w:val="28"/>
                <w:szCs w:val="28"/>
              </w:rPr>
            </w:pPr>
            <w:r w:rsidRPr="008F28EF">
              <w:rPr>
                <w:color w:val="1F3864" w:themeColor="accent1" w:themeShade="80"/>
                <w:sz w:val="28"/>
                <w:szCs w:val="28"/>
              </w:rPr>
              <w:t>DTF</w:t>
            </w:r>
          </w:p>
        </w:tc>
        <w:tc>
          <w:tcPr>
            <w:tcW w:w="7337" w:type="dxa"/>
          </w:tcPr>
          <w:p w:rsidR="00924259" w:rsidRPr="008F28EF" w:rsidRDefault="00924259" w:rsidP="00924259">
            <w:pPr>
              <w:spacing w:before="120" w:line="276" w:lineRule="auto"/>
              <w:rPr>
                <w:color w:val="1F3864" w:themeColor="accent1" w:themeShade="80"/>
                <w:sz w:val="28"/>
                <w:szCs w:val="28"/>
              </w:rPr>
            </w:pPr>
            <w:r w:rsidRPr="008F28EF">
              <w:rPr>
                <w:color w:val="1F3864" w:themeColor="accent1" w:themeShade="80"/>
                <w:sz w:val="28"/>
                <w:szCs w:val="28"/>
              </w:rPr>
              <w:t>Điểm số quy đổi đo lường chỉ số môi trường kinh doanh (theo cách tính của Ngân hàng thế giới)</w:t>
            </w:r>
          </w:p>
        </w:tc>
      </w:tr>
      <w:tr w:rsidR="00924259" w:rsidRPr="008F28EF" w:rsidTr="0078074E">
        <w:tc>
          <w:tcPr>
            <w:tcW w:w="2093" w:type="dxa"/>
          </w:tcPr>
          <w:p w:rsidR="00924259" w:rsidRPr="008F28EF" w:rsidRDefault="00014178" w:rsidP="00924259">
            <w:pPr>
              <w:spacing w:before="120" w:line="276" w:lineRule="auto"/>
              <w:rPr>
                <w:color w:val="1F3864" w:themeColor="accent1" w:themeShade="80"/>
                <w:sz w:val="28"/>
                <w:szCs w:val="28"/>
              </w:rPr>
            </w:pPr>
            <w:r w:rsidRPr="008F28EF">
              <w:rPr>
                <w:color w:val="1F3864" w:themeColor="accent1" w:themeShade="80"/>
                <w:sz w:val="28"/>
                <w:szCs w:val="28"/>
              </w:rPr>
              <w:t>G</w:t>
            </w:r>
            <w:r w:rsidR="00924259" w:rsidRPr="008F28EF">
              <w:rPr>
                <w:color w:val="1F3864" w:themeColor="accent1" w:themeShade="80"/>
                <w:sz w:val="28"/>
                <w:szCs w:val="28"/>
              </w:rPr>
              <w:t>PXD</w:t>
            </w:r>
          </w:p>
        </w:tc>
        <w:tc>
          <w:tcPr>
            <w:tcW w:w="7337" w:type="dxa"/>
          </w:tcPr>
          <w:p w:rsidR="00924259" w:rsidRPr="008F28EF" w:rsidRDefault="00924259" w:rsidP="00924259">
            <w:pPr>
              <w:spacing w:before="120" w:line="276" w:lineRule="auto"/>
              <w:rPr>
                <w:color w:val="1F3864" w:themeColor="accent1" w:themeShade="80"/>
                <w:sz w:val="28"/>
                <w:szCs w:val="28"/>
              </w:rPr>
            </w:pPr>
            <w:r w:rsidRPr="008F28EF">
              <w:rPr>
                <w:color w:val="1F3864" w:themeColor="accent1" w:themeShade="80"/>
                <w:sz w:val="28"/>
                <w:szCs w:val="28"/>
              </w:rPr>
              <w:t>Giấy phép xây dựng</w:t>
            </w:r>
          </w:p>
        </w:tc>
      </w:tr>
      <w:tr w:rsidR="00924259" w:rsidRPr="008F28EF" w:rsidTr="0078074E">
        <w:tc>
          <w:tcPr>
            <w:tcW w:w="2093" w:type="dxa"/>
          </w:tcPr>
          <w:p w:rsidR="00924259" w:rsidRPr="008F28EF" w:rsidRDefault="00924259" w:rsidP="00924259">
            <w:pPr>
              <w:spacing w:before="120" w:line="276" w:lineRule="auto"/>
              <w:rPr>
                <w:color w:val="1F3864" w:themeColor="accent1" w:themeShade="80"/>
                <w:sz w:val="28"/>
                <w:szCs w:val="28"/>
              </w:rPr>
            </w:pPr>
            <w:r w:rsidRPr="008F28EF">
              <w:rPr>
                <w:color w:val="1F3864" w:themeColor="accent1" w:themeShade="80"/>
                <w:sz w:val="28"/>
                <w:szCs w:val="28"/>
              </w:rPr>
              <w:t>MTKD</w:t>
            </w:r>
          </w:p>
        </w:tc>
        <w:tc>
          <w:tcPr>
            <w:tcW w:w="7337" w:type="dxa"/>
          </w:tcPr>
          <w:p w:rsidR="00924259" w:rsidRPr="008F28EF" w:rsidRDefault="00924259" w:rsidP="00924259">
            <w:pPr>
              <w:spacing w:before="120" w:line="276" w:lineRule="auto"/>
              <w:rPr>
                <w:color w:val="1F3864" w:themeColor="accent1" w:themeShade="80"/>
                <w:sz w:val="28"/>
                <w:szCs w:val="28"/>
              </w:rPr>
            </w:pPr>
            <w:r w:rsidRPr="008F28EF">
              <w:rPr>
                <w:color w:val="1F3864" w:themeColor="accent1" w:themeShade="80"/>
                <w:sz w:val="28"/>
                <w:szCs w:val="28"/>
              </w:rPr>
              <w:t>Môi trường kinh doanh</w:t>
            </w:r>
          </w:p>
        </w:tc>
      </w:tr>
      <w:tr w:rsidR="00924259" w:rsidRPr="008F28EF" w:rsidTr="0078074E">
        <w:tc>
          <w:tcPr>
            <w:tcW w:w="2093" w:type="dxa"/>
          </w:tcPr>
          <w:p w:rsidR="00924259" w:rsidRPr="008F28EF" w:rsidRDefault="00924259" w:rsidP="00924259">
            <w:pPr>
              <w:spacing w:before="120" w:line="276" w:lineRule="auto"/>
              <w:rPr>
                <w:color w:val="1F3864" w:themeColor="accent1" w:themeShade="80"/>
                <w:sz w:val="28"/>
                <w:szCs w:val="28"/>
              </w:rPr>
            </w:pPr>
            <w:r w:rsidRPr="008F28EF">
              <w:rPr>
                <w:color w:val="1F3864" w:themeColor="accent1" w:themeShade="80"/>
                <w:sz w:val="28"/>
                <w:szCs w:val="28"/>
              </w:rPr>
              <w:t>PCCC</w:t>
            </w:r>
          </w:p>
        </w:tc>
        <w:tc>
          <w:tcPr>
            <w:tcW w:w="7337" w:type="dxa"/>
          </w:tcPr>
          <w:p w:rsidR="00924259" w:rsidRPr="008F28EF" w:rsidRDefault="00924259" w:rsidP="00924259">
            <w:pPr>
              <w:spacing w:before="120" w:line="276" w:lineRule="auto"/>
              <w:rPr>
                <w:color w:val="1F3864" w:themeColor="accent1" w:themeShade="80"/>
                <w:sz w:val="28"/>
                <w:szCs w:val="28"/>
              </w:rPr>
            </w:pPr>
            <w:r w:rsidRPr="008F28EF">
              <w:rPr>
                <w:color w:val="1F3864" w:themeColor="accent1" w:themeShade="80"/>
                <w:sz w:val="28"/>
                <w:szCs w:val="28"/>
              </w:rPr>
              <w:t>Phòng cháy chữa cháy</w:t>
            </w:r>
          </w:p>
        </w:tc>
      </w:tr>
    </w:tbl>
    <w:p w:rsidR="0078074E" w:rsidRPr="008F28EF" w:rsidRDefault="0078074E" w:rsidP="00B9288B">
      <w:pPr>
        <w:spacing w:line="276" w:lineRule="auto"/>
        <w:rPr>
          <w:b/>
          <w:color w:val="1F3864" w:themeColor="accent1" w:themeShade="80"/>
          <w:sz w:val="28"/>
          <w:szCs w:val="28"/>
        </w:rPr>
      </w:pPr>
    </w:p>
    <w:p w:rsidR="0078074E" w:rsidRPr="008F28EF" w:rsidRDefault="0078074E" w:rsidP="00B9288B">
      <w:pPr>
        <w:spacing w:line="276" w:lineRule="auto"/>
        <w:rPr>
          <w:b/>
          <w:color w:val="1F3864" w:themeColor="accent1" w:themeShade="80"/>
          <w:sz w:val="28"/>
          <w:szCs w:val="28"/>
        </w:rPr>
      </w:pPr>
      <w:r w:rsidRPr="008F28EF">
        <w:rPr>
          <w:b/>
          <w:color w:val="1F3864" w:themeColor="accent1" w:themeShade="80"/>
          <w:sz w:val="28"/>
          <w:szCs w:val="28"/>
        </w:rPr>
        <w:br w:type="page"/>
      </w:r>
    </w:p>
    <w:p w:rsidR="0078074E" w:rsidRPr="008F28EF" w:rsidRDefault="0078074E" w:rsidP="001F5195">
      <w:pPr>
        <w:pStyle w:val="Heading1"/>
        <w:spacing w:before="0" w:line="276" w:lineRule="auto"/>
        <w:rPr>
          <w:rFonts w:ascii="Times New Roman" w:eastAsiaTheme="minorHAnsi" w:hAnsi="Times New Roman" w:cs="Times New Roman"/>
          <w:b/>
          <w:color w:val="1F3864" w:themeColor="accent1" w:themeShade="80"/>
          <w:szCs w:val="28"/>
          <w:lang w:val="vi-VN"/>
        </w:rPr>
      </w:pPr>
      <w:bookmarkStart w:id="3" w:name="_Toc5020502"/>
      <w:r w:rsidRPr="008F28EF">
        <w:rPr>
          <w:rFonts w:ascii="Times New Roman" w:eastAsiaTheme="minorHAnsi" w:hAnsi="Times New Roman" w:cs="Times New Roman"/>
          <w:b/>
          <w:color w:val="1F3864" w:themeColor="accent1" w:themeShade="80"/>
          <w:szCs w:val="28"/>
          <w:lang w:val="vi-VN"/>
        </w:rPr>
        <w:lastRenderedPageBreak/>
        <w:t>DANH MỤC HÌNH</w:t>
      </w:r>
      <w:bookmarkEnd w:id="3"/>
    </w:p>
    <w:p w:rsidR="00C9376A" w:rsidRPr="008F28EF" w:rsidRDefault="00C9376A" w:rsidP="00C9376A">
      <w:pPr>
        <w:rPr>
          <w:lang w:val="vi-VN"/>
        </w:rPr>
      </w:pPr>
    </w:p>
    <w:p w:rsidR="00C93C33" w:rsidRDefault="002C25C1">
      <w:pPr>
        <w:pStyle w:val="TableofFigures"/>
        <w:tabs>
          <w:tab w:val="right" w:leader="dot" w:pos="9055"/>
        </w:tabs>
        <w:rPr>
          <w:rFonts w:asciiTheme="minorHAnsi" w:eastAsiaTheme="minorEastAsia" w:hAnsiTheme="minorHAnsi" w:cstheme="minorBidi"/>
          <w:noProof/>
          <w:sz w:val="22"/>
          <w:szCs w:val="22"/>
        </w:rPr>
      </w:pPr>
      <w:r w:rsidRPr="008F28EF">
        <w:rPr>
          <w:b/>
          <w:color w:val="1F3864" w:themeColor="accent1" w:themeShade="80"/>
          <w:sz w:val="28"/>
          <w:szCs w:val="28"/>
        </w:rPr>
        <w:fldChar w:fldCharType="begin"/>
      </w:r>
      <w:r w:rsidR="001F5195" w:rsidRPr="008F28EF">
        <w:rPr>
          <w:b/>
          <w:color w:val="1F3864" w:themeColor="accent1" w:themeShade="80"/>
          <w:sz w:val="28"/>
          <w:szCs w:val="28"/>
        </w:rPr>
        <w:instrText xml:space="preserve"> TOC \h \z \c "Hình" </w:instrText>
      </w:r>
      <w:r w:rsidRPr="008F28EF">
        <w:rPr>
          <w:b/>
          <w:color w:val="1F3864" w:themeColor="accent1" w:themeShade="80"/>
          <w:sz w:val="28"/>
          <w:szCs w:val="28"/>
        </w:rPr>
        <w:fldChar w:fldCharType="separate"/>
      </w:r>
      <w:hyperlink w:anchor="_Toc5016072" w:history="1">
        <w:r w:rsidR="00C93C33" w:rsidRPr="007D6C08">
          <w:rPr>
            <w:rStyle w:val="Hyperlink"/>
            <w:b/>
            <w:noProof/>
          </w:rPr>
          <w:t>Hình 1. Các chỉ số Môi trường kinh doanh theo Doing Business</w:t>
        </w:r>
        <w:r w:rsidR="00C93C33">
          <w:rPr>
            <w:noProof/>
            <w:webHidden/>
          </w:rPr>
          <w:tab/>
        </w:r>
        <w:r w:rsidR="00C93C33">
          <w:rPr>
            <w:noProof/>
            <w:webHidden/>
          </w:rPr>
          <w:fldChar w:fldCharType="begin"/>
        </w:r>
        <w:r w:rsidR="00C93C33">
          <w:rPr>
            <w:noProof/>
            <w:webHidden/>
          </w:rPr>
          <w:instrText xml:space="preserve"> PAGEREF _Toc5016072 \h </w:instrText>
        </w:r>
        <w:r w:rsidR="00C93C33">
          <w:rPr>
            <w:noProof/>
            <w:webHidden/>
          </w:rPr>
        </w:r>
        <w:r w:rsidR="00C93C33">
          <w:rPr>
            <w:noProof/>
            <w:webHidden/>
          </w:rPr>
          <w:fldChar w:fldCharType="separate"/>
        </w:r>
        <w:r w:rsidR="00E8148E">
          <w:rPr>
            <w:noProof/>
            <w:webHidden/>
          </w:rPr>
          <w:t>5</w:t>
        </w:r>
        <w:r w:rsidR="00C93C33">
          <w:rPr>
            <w:noProof/>
            <w:webHidden/>
          </w:rPr>
          <w:fldChar w:fldCharType="end"/>
        </w:r>
      </w:hyperlink>
    </w:p>
    <w:p w:rsidR="00C93C33" w:rsidRDefault="00C93C33">
      <w:pPr>
        <w:pStyle w:val="TableofFigures"/>
        <w:tabs>
          <w:tab w:val="right" w:leader="dot" w:pos="9055"/>
        </w:tabs>
        <w:rPr>
          <w:rFonts w:asciiTheme="minorHAnsi" w:eastAsiaTheme="minorEastAsia" w:hAnsiTheme="minorHAnsi" w:cstheme="minorBidi"/>
          <w:noProof/>
          <w:sz w:val="22"/>
          <w:szCs w:val="22"/>
        </w:rPr>
      </w:pPr>
      <w:hyperlink w:anchor="_Toc5016073" w:history="1">
        <w:r w:rsidRPr="007D6C08">
          <w:rPr>
            <w:rStyle w:val="Hyperlink"/>
            <w:b/>
            <w:noProof/>
          </w:rPr>
          <w:t>Hình 2. Lộ trình thu thập dữ liệu của báo cáo Doing Business</w:t>
        </w:r>
        <w:r>
          <w:rPr>
            <w:noProof/>
            <w:webHidden/>
          </w:rPr>
          <w:tab/>
        </w:r>
        <w:r>
          <w:rPr>
            <w:noProof/>
            <w:webHidden/>
          </w:rPr>
          <w:fldChar w:fldCharType="begin"/>
        </w:r>
        <w:r>
          <w:rPr>
            <w:noProof/>
            <w:webHidden/>
          </w:rPr>
          <w:instrText xml:space="preserve"> PAGEREF _Toc5016073 \h </w:instrText>
        </w:r>
        <w:r>
          <w:rPr>
            <w:noProof/>
            <w:webHidden/>
          </w:rPr>
        </w:r>
        <w:r>
          <w:rPr>
            <w:noProof/>
            <w:webHidden/>
          </w:rPr>
          <w:fldChar w:fldCharType="separate"/>
        </w:r>
        <w:r w:rsidR="00E8148E">
          <w:rPr>
            <w:noProof/>
            <w:webHidden/>
          </w:rPr>
          <w:t>9</w:t>
        </w:r>
        <w:r>
          <w:rPr>
            <w:noProof/>
            <w:webHidden/>
          </w:rPr>
          <w:fldChar w:fldCharType="end"/>
        </w:r>
      </w:hyperlink>
    </w:p>
    <w:p w:rsidR="00C93C33" w:rsidRDefault="00C93C33">
      <w:pPr>
        <w:pStyle w:val="TableofFigures"/>
        <w:tabs>
          <w:tab w:val="right" w:leader="dot" w:pos="9055"/>
        </w:tabs>
        <w:rPr>
          <w:rFonts w:asciiTheme="minorHAnsi" w:eastAsiaTheme="minorEastAsia" w:hAnsiTheme="minorHAnsi" w:cstheme="minorBidi"/>
          <w:noProof/>
          <w:sz w:val="22"/>
          <w:szCs w:val="22"/>
        </w:rPr>
      </w:pPr>
      <w:hyperlink w:anchor="_Toc5016074" w:history="1">
        <w:r w:rsidRPr="007D6C08">
          <w:rPr>
            <w:rStyle w:val="Hyperlink"/>
            <w:b/>
            <w:noProof/>
          </w:rPr>
          <w:t>Hình 3. Cách thức đo lường chỉ số Cấp phép xây dựng</w:t>
        </w:r>
        <w:r>
          <w:rPr>
            <w:noProof/>
            <w:webHidden/>
          </w:rPr>
          <w:tab/>
        </w:r>
        <w:r>
          <w:rPr>
            <w:noProof/>
            <w:webHidden/>
          </w:rPr>
          <w:fldChar w:fldCharType="begin"/>
        </w:r>
        <w:r>
          <w:rPr>
            <w:noProof/>
            <w:webHidden/>
          </w:rPr>
          <w:instrText xml:space="preserve"> PAGEREF _Toc5016074 \h </w:instrText>
        </w:r>
        <w:r>
          <w:rPr>
            <w:noProof/>
            <w:webHidden/>
          </w:rPr>
        </w:r>
        <w:r>
          <w:rPr>
            <w:noProof/>
            <w:webHidden/>
          </w:rPr>
          <w:fldChar w:fldCharType="separate"/>
        </w:r>
        <w:r w:rsidR="00E8148E">
          <w:rPr>
            <w:noProof/>
            <w:webHidden/>
          </w:rPr>
          <w:t>11</w:t>
        </w:r>
        <w:r>
          <w:rPr>
            <w:noProof/>
            <w:webHidden/>
          </w:rPr>
          <w:fldChar w:fldCharType="end"/>
        </w:r>
      </w:hyperlink>
    </w:p>
    <w:p w:rsidR="00C93C33" w:rsidRDefault="00C93C33">
      <w:pPr>
        <w:pStyle w:val="TableofFigures"/>
        <w:tabs>
          <w:tab w:val="right" w:leader="dot" w:pos="9055"/>
        </w:tabs>
        <w:rPr>
          <w:rFonts w:asciiTheme="minorHAnsi" w:eastAsiaTheme="minorEastAsia" w:hAnsiTheme="minorHAnsi" w:cstheme="minorBidi"/>
          <w:noProof/>
          <w:sz w:val="22"/>
          <w:szCs w:val="22"/>
        </w:rPr>
      </w:pPr>
      <w:hyperlink w:anchor="_Toc5016075" w:history="1">
        <w:r w:rsidRPr="007D6C08">
          <w:rPr>
            <w:rStyle w:val="Hyperlink"/>
            <w:b/>
            <w:noProof/>
          </w:rPr>
          <w:t>Hình 4. Các chỉ tiêu đánh giá hiệu quả của việc cấp phép xây dựng</w:t>
        </w:r>
        <w:r>
          <w:rPr>
            <w:noProof/>
            <w:webHidden/>
          </w:rPr>
          <w:tab/>
        </w:r>
        <w:r>
          <w:rPr>
            <w:noProof/>
            <w:webHidden/>
          </w:rPr>
          <w:fldChar w:fldCharType="begin"/>
        </w:r>
        <w:r>
          <w:rPr>
            <w:noProof/>
            <w:webHidden/>
          </w:rPr>
          <w:instrText xml:space="preserve"> PAGEREF _Toc5016075 \h </w:instrText>
        </w:r>
        <w:r>
          <w:rPr>
            <w:noProof/>
            <w:webHidden/>
          </w:rPr>
        </w:r>
        <w:r>
          <w:rPr>
            <w:noProof/>
            <w:webHidden/>
          </w:rPr>
          <w:fldChar w:fldCharType="separate"/>
        </w:r>
        <w:r w:rsidR="00E8148E">
          <w:rPr>
            <w:noProof/>
            <w:webHidden/>
          </w:rPr>
          <w:t>15</w:t>
        </w:r>
        <w:r>
          <w:rPr>
            <w:noProof/>
            <w:webHidden/>
          </w:rPr>
          <w:fldChar w:fldCharType="end"/>
        </w:r>
      </w:hyperlink>
    </w:p>
    <w:p w:rsidR="00C93C33" w:rsidRDefault="00C93C33">
      <w:pPr>
        <w:pStyle w:val="TableofFigures"/>
        <w:tabs>
          <w:tab w:val="right" w:leader="dot" w:pos="9055"/>
        </w:tabs>
        <w:rPr>
          <w:rFonts w:asciiTheme="minorHAnsi" w:eastAsiaTheme="minorEastAsia" w:hAnsiTheme="minorHAnsi" w:cstheme="minorBidi"/>
          <w:noProof/>
          <w:sz w:val="22"/>
          <w:szCs w:val="22"/>
        </w:rPr>
      </w:pPr>
      <w:hyperlink w:anchor="_Toc5016076" w:history="1">
        <w:r w:rsidRPr="007D6C08">
          <w:rPr>
            <w:rStyle w:val="Hyperlink"/>
            <w:b/>
            <w:noProof/>
          </w:rPr>
          <w:t>Hình 5. Chi tiết đo lường chỉ số Cấp phép xây dựng ở Việt Nam</w:t>
        </w:r>
        <w:r>
          <w:rPr>
            <w:noProof/>
            <w:webHidden/>
          </w:rPr>
          <w:tab/>
        </w:r>
        <w:r>
          <w:rPr>
            <w:noProof/>
            <w:webHidden/>
          </w:rPr>
          <w:fldChar w:fldCharType="begin"/>
        </w:r>
        <w:r>
          <w:rPr>
            <w:noProof/>
            <w:webHidden/>
          </w:rPr>
          <w:instrText xml:space="preserve"> PAGEREF _Toc5016076 \h </w:instrText>
        </w:r>
        <w:r>
          <w:rPr>
            <w:noProof/>
            <w:webHidden/>
          </w:rPr>
        </w:r>
        <w:r>
          <w:rPr>
            <w:noProof/>
            <w:webHidden/>
          </w:rPr>
          <w:fldChar w:fldCharType="separate"/>
        </w:r>
        <w:r w:rsidR="00E8148E">
          <w:rPr>
            <w:noProof/>
            <w:webHidden/>
          </w:rPr>
          <w:t>23</w:t>
        </w:r>
        <w:r>
          <w:rPr>
            <w:noProof/>
            <w:webHidden/>
          </w:rPr>
          <w:fldChar w:fldCharType="end"/>
        </w:r>
      </w:hyperlink>
    </w:p>
    <w:p w:rsidR="0078074E" w:rsidRPr="008F28EF" w:rsidRDefault="002C25C1" w:rsidP="00B9288B">
      <w:pPr>
        <w:spacing w:line="276" w:lineRule="auto"/>
        <w:rPr>
          <w:b/>
          <w:color w:val="1F3864" w:themeColor="accent1" w:themeShade="80"/>
          <w:sz w:val="28"/>
          <w:szCs w:val="28"/>
        </w:rPr>
      </w:pPr>
      <w:r w:rsidRPr="008F28EF">
        <w:rPr>
          <w:b/>
          <w:color w:val="1F3864" w:themeColor="accent1" w:themeShade="80"/>
          <w:sz w:val="28"/>
          <w:szCs w:val="28"/>
        </w:rPr>
        <w:fldChar w:fldCharType="end"/>
      </w:r>
    </w:p>
    <w:p w:rsidR="001F5195" w:rsidRPr="008F28EF" w:rsidRDefault="0078074E" w:rsidP="00B9288B">
      <w:pPr>
        <w:pStyle w:val="Heading1"/>
        <w:spacing w:before="0" w:line="276" w:lineRule="auto"/>
        <w:rPr>
          <w:rFonts w:ascii="Times New Roman" w:eastAsiaTheme="minorHAnsi" w:hAnsi="Times New Roman" w:cs="Times New Roman"/>
          <w:b/>
          <w:color w:val="1F3864" w:themeColor="accent1" w:themeShade="80"/>
          <w:szCs w:val="28"/>
          <w:lang w:val="vi-VN"/>
        </w:rPr>
      </w:pPr>
      <w:bookmarkStart w:id="4" w:name="_Toc5020503"/>
      <w:r w:rsidRPr="008F28EF">
        <w:rPr>
          <w:rFonts w:ascii="Times New Roman" w:eastAsiaTheme="minorHAnsi" w:hAnsi="Times New Roman" w:cs="Times New Roman"/>
          <w:b/>
          <w:color w:val="1F3864" w:themeColor="accent1" w:themeShade="80"/>
          <w:szCs w:val="28"/>
          <w:lang w:val="vi-VN"/>
        </w:rPr>
        <w:t>DANH MỤC BẢNG</w:t>
      </w:r>
      <w:bookmarkEnd w:id="4"/>
    </w:p>
    <w:p w:rsidR="00C9376A" w:rsidRPr="008F28EF" w:rsidRDefault="00C9376A" w:rsidP="00C9376A">
      <w:pPr>
        <w:rPr>
          <w:lang w:val="vi-VN"/>
        </w:rPr>
      </w:pPr>
    </w:p>
    <w:p w:rsidR="00C93C33" w:rsidRDefault="002C25C1">
      <w:pPr>
        <w:pStyle w:val="TableofFigures"/>
        <w:tabs>
          <w:tab w:val="right" w:leader="dot" w:pos="9055"/>
        </w:tabs>
        <w:rPr>
          <w:rFonts w:asciiTheme="minorHAnsi" w:eastAsiaTheme="minorEastAsia" w:hAnsiTheme="minorHAnsi" w:cstheme="minorBidi"/>
          <w:noProof/>
          <w:sz w:val="22"/>
          <w:szCs w:val="22"/>
        </w:rPr>
      </w:pPr>
      <w:r w:rsidRPr="008F28EF">
        <w:rPr>
          <w:b/>
          <w:color w:val="1F3864" w:themeColor="accent1" w:themeShade="80"/>
          <w:sz w:val="28"/>
          <w:szCs w:val="28"/>
          <w:lang w:val="vi-VN"/>
        </w:rPr>
        <w:fldChar w:fldCharType="begin"/>
      </w:r>
      <w:r w:rsidR="001F5195" w:rsidRPr="008F28EF">
        <w:rPr>
          <w:b/>
          <w:color w:val="1F3864" w:themeColor="accent1" w:themeShade="80"/>
          <w:sz w:val="28"/>
          <w:szCs w:val="28"/>
          <w:lang w:val="vi-VN"/>
        </w:rPr>
        <w:instrText xml:space="preserve"> TOC \h \z \c "Bảng" </w:instrText>
      </w:r>
      <w:r w:rsidRPr="008F28EF">
        <w:rPr>
          <w:b/>
          <w:color w:val="1F3864" w:themeColor="accent1" w:themeShade="80"/>
          <w:sz w:val="28"/>
          <w:szCs w:val="28"/>
          <w:lang w:val="vi-VN"/>
        </w:rPr>
        <w:fldChar w:fldCharType="separate"/>
      </w:r>
      <w:hyperlink w:anchor="_Toc5016107" w:history="1">
        <w:r w:rsidR="00C93C33" w:rsidRPr="004C3C77">
          <w:rPr>
            <w:rStyle w:val="Hyperlink"/>
            <w:b/>
            <w:noProof/>
          </w:rPr>
          <w:t>Bảng 1: Chỉ tiêu đo lường của các chỉ số trong báo cáo Doing Business 2019</w:t>
        </w:r>
        <w:r w:rsidR="00C93C33">
          <w:rPr>
            <w:noProof/>
            <w:webHidden/>
          </w:rPr>
          <w:tab/>
        </w:r>
        <w:r w:rsidR="00C93C33">
          <w:rPr>
            <w:noProof/>
            <w:webHidden/>
          </w:rPr>
          <w:fldChar w:fldCharType="begin"/>
        </w:r>
        <w:r w:rsidR="00C93C33">
          <w:rPr>
            <w:noProof/>
            <w:webHidden/>
          </w:rPr>
          <w:instrText xml:space="preserve"> PAGEREF _Toc5016107 \h </w:instrText>
        </w:r>
        <w:r w:rsidR="00C93C33">
          <w:rPr>
            <w:noProof/>
            <w:webHidden/>
          </w:rPr>
        </w:r>
        <w:r w:rsidR="00C93C33">
          <w:rPr>
            <w:noProof/>
            <w:webHidden/>
          </w:rPr>
          <w:fldChar w:fldCharType="separate"/>
        </w:r>
        <w:r w:rsidR="00E8148E">
          <w:rPr>
            <w:noProof/>
            <w:webHidden/>
          </w:rPr>
          <w:t>6</w:t>
        </w:r>
        <w:r w:rsidR="00C93C33">
          <w:rPr>
            <w:noProof/>
            <w:webHidden/>
          </w:rPr>
          <w:fldChar w:fldCharType="end"/>
        </w:r>
      </w:hyperlink>
    </w:p>
    <w:p w:rsidR="00C93C33" w:rsidRDefault="00C93C33">
      <w:pPr>
        <w:pStyle w:val="TableofFigures"/>
        <w:tabs>
          <w:tab w:val="right" w:leader="dot" w:pos="9055"/>
        </w:tabs>
        <w:rPr>
          <w:rFonts w:asciiTheme="minorHAnsi" w:eastAsiaTheme="minorEastAsia" w:hAnsiTheme="minorHAnsi" w:cstheme="minorBidi"/>
          <w:noProof/>
          <w:sz w:val="22"/>
          <w:szCs w:val="22"/>
        </w:rPr>
      </w:pPr>
      <w:hyperlink w:anchor="_Toc5016108" w:history="1">
        <w:r w:rsidRPr="004C3C77">
          <w:rPr>
            <w:rStyle w:val="Hyperlink"/>
            <w:b/>
            <w:noProof/>
          </w:rPr>
          <w:t>Bảng 2: Các giả định của chỉ số cấp phép xây dựng</w:t>
        </w:r>
        <w:r>
          <w:rPr>
            <w:noProof/>
            <w:webHidden/>
          </w:rPr>
          <w:tab/>
        </w:r>
        <w:r>
          <w:rPr>
            <w:noProof/>
            <w:webHidden/>
          </w:rPr>
          <w:fldChar w:fldCharType="begin"/>
        </w:r>
        <w:r>
          <w:rPr>
            <w:noProof/>
            <w:webHidden/>
          </w:rPr>
          <w:instrText xml:space="preserve"> PAGEREF _Toc5016108 \h </w:instrText>
        </w:r>
        <w:r>
          <w:rPr>
            <w:noProof/>
            <w:webHidden/>
          </w:rPr>
        </w:r>
        <w:r>
          <w:rPr>
            <w:noProof/>
            <w:webHidden/>
          </w:rPr>
          <w:fldChar w:fldCharType="separate"/>
        </w:r>
        <w:r w:rsidR="00E8148E">
          <w:rPr>
            <w:noProof/>
            <w:webHidden/>
          </w:rPr>
          <w:t>12</w:t>
        </w:r>
        <w:r>
          <w:rPr>
            <w:noProof/>
            <w:webHidden/>
          </w:rPr>
          <w:fldChar w:fldCharType="end"/>
        </w:r>
      </w:hyperlink>
    </w:p>
    <w:p w:rsidR="00C93C33" w:rsidRDefault="00C93C33">
      <w:pPr>
        <w:pStyle w:val="TableofFigures"/>
        <w:tabs>
          <w:tab w:val="right" w:leader="dot" w:pos="9055"/>
        </w:tabs>
        <w:rPr>
          <w:rFonts w:asciiTheme="minorHAnsi" w:eastAsiaTheme="minorEastAsia" w:hAnsiTheme="minorHAnsi" w:cstheme="minorBidi"/>
          <w:noProof/>
          <w:sz w:val="22"/>
          <w:szCs w:val="22"/>
        </w:rPr>
      </w:pPr>
      <w:hyperlink w:anchor="_Toc5016109" w:history="1">
        <w:r w:rsidRPr="004C3C77">
          <w:rPr>
            <w:rStyle w:val="Hyperlink"/>
            <w:b/>
            <w:noProof/>
          </w:rPr>
          <w:t>Bảng 3: Các yếu tố đo lường chỉ số kiểm soát chất lượng xây dựng</w:t>
        </w:r>
        <w:r>
          <w:rPr>
            <w:noProof/>
            <w:webHidden/>
          </w:rPr>
          <w:tab/>
        </w:r>
        <w:r>
          <w:rPr>
            <w:noProof/>
            <w:webHidden/>
          </w:rPr>
          <w:fldChar w:fldCharType="begin"/>
        </w:r>
        <w:r>
          <w:rPr>
            <w:noProof/>
            <w:webHidden/>
          </w:rPr>
          <w:instrText xml:space="preserve"> PAGEREF _Toc5016109 \h </w:instrText>
        </w:r>
        <w:r>
          <w:rPr>
            <w:noProof/>
            <w:webHidden/>
          </w:rPr>
        </w:r>
        <w:r>
          <w:rPr>
            <w:noProof/>
            <w:webHidden/>
          </w:rPr>
          <w:fldChar w:fldCharType="separate"/>
        </w:r>
        <w:r w:rsidR="00E8148E">
          <w:rPr>
            <w:noProof/>
            <w:webHidden/>
          </w:rPr>
          <w:t>16</w:t>
        </w:r>
        <w:r>
          <w:rPr>
            <w:noProof/>
            <w:webHidden/>
          </w:rPr>
          <w:fldChar w:fldCharType="end"/>
        </w:r>
      </w:hyperlink>
    </w:p>
    <w:p w:rsidR="00C93C33" w:rsidRDefault="00C93C33">
      <w:pPr>
        <w:pStyle w:val="TableofFigures"/>
        <w:tabs>
          <w:tab w:val="right" w:leader="dot" w:pos="9055"/>
        </w:tabs>
        <w:rPr>
          <w:rFonts w:asciiTheme="minorHAnsi" w:eastAsiaTheme="minorEastAsia" w:hAnsiTheme="minorHAnsi" w:cstheme="minorBidi"/>
          <w:noProof/>
          <w:sz w:val="22"/>
          <w:szCs w:val="22"/>
        </w:rPr>
      </w:pPr>
      <w:hyperlink w:anchor="_Toc5016110" w:history="1">
        <w:r w:rsidRPr="004C3C77">
          <w:rPr>
            <w:rStyle w:val="Hyperlink"/>
            <w:b/>
            <w:noProof/>
          </w:rPr>
          <w:t>Bảng 4: Kết quả chỉ số Cấp phép xây dựng của Việt Nam (2018)</w:t>
        </w:r>
        <w:r>
          <w:rPr>
            <w:noProof/>
            <w:webHidden/>
          </w:rPr>
          <w:tab/>
        </w:r>
        <w:r>
          <w:rPr>
            <w:noProof/>
            <w:webHidden/>
          </w:rPr>
          <w:fldChar w:fldCharType="begin"/>
        </w:r>
        <w:r>
          <w:rPr>
            <w:noProof/>
            <w:webHidden/>
          </w:rPr>
          <w:instrText xml:space="preserve"> PAGEREF _Toc5016110 \h </w:instrText>
        </w:r>
        <w:r>
          <w:rPr>
            <w:noProof/>
            <w:webHidden/>
          </w:rPr>
        </w:r>
        <w:r>
          <w:rPr>
            <w:noProof/>
            <w:webHidden/>
          </w:rPr>
          <w:fldChar w:fldCharType="separate"/>
        </w:r>
        <w:r w:rsidR="00E8148E">
          <w:rPr>
            <w:noProof/>
            <w:webHidden/>
          </w:rPr>
          <w:t>22</w:t>
        </w:r>
        <w:r>
          <w:rPr>
            <w:noProof/>
            <w:webHidden/>
          </w:rPr>
          <w:fldChar w:fldCharType="end"/>
        </w:r>
      </w:hyperlink>
    </w:p>
    <w:p w:rsidR="00C93C33" w:rsidRDefault="00C93C33">
      <w:pPr>
        <w:pStyle w:val="TableofFigures"/>
        <w:tabs>
          <w:tab w:val="right" w:leader="dot" w:pos="9055"/>
        </w:tabs>
        <w:rPr>
          <w:rFonts w:asciiTheme="minorHAnsi" w:eastAsiaTheme="minorEastAsia" w:hAnsiTheme="minorHAnsi" w:cstheme="minorBidi"/>
          <w:noProof/>
          <w:sz w:val="22"/>
          <w:szCs w:val="22"/>
        </w:rPr>
      </w:pPr>
      <w:hyperlink w:anchor="_Toc5016111" w:history="1">
        <w:r w:rsidRPr="004C3C77">
          <w:rPr>
            <w:rStyle w:val="Hyperlink"/>
            <w:b/>
            <w:noProof/>
          </w:rPr>
          <w:t>Bảng 5: Chi tiết đo lường các bước thủ tục thực hiện Cấp phép xây dựng ở Việt Nam</w:t>
        </w:r>
        <w:r>
          <w:rPr>
            <w:noProof/>
            <w:webHidden/>
          </w:rPr>
          <w:tab/>
        </w:r>
        <w:r>
          <w:rPr>
            <w:noProof/>
            <w:webHidden/>
          </w:rPr>
          <w:fldChar w:fldCharType="begin"/>
        </w:r>
        <w:r>
          <w:rPr>
            <w:noProof/>
            <w:webHidden/>
          </w:rPr>
          <w:instrText xml:space="preserve"> PAGEREF _Toc5016111 \h </w:instrText>
        </w:r>
        <w:r>
          <w:rPr>
            <w:noProof/>
            <w:webHidden/>
          </w:rPr>
        </w:r>
        <w:r>
          <w:rPr>
            <w:noProof/>
            <w:webHidden/>
          </w:rPr>
          <w:fldChar w:fldCharType="separate"/>
        </w:r>
        <w:r w:rsidR="00E8148E">
          <w:rPr>
            <w:noProof/>
            <w:webHidden/>
          </w:rPr>
          <w:t>22</w:t>
        </w:r>
        <w:r>
          <w:rPr>
            <w:noProof/>
            <w:webHidden/>
          </w:rPr>
          <w:fldChar w:fldCharType="end"/>
        </w:r>
      </w:hyperlink>
    </w:p>
    <w:p w:rsidR="00C93C33" w:rsidRDefault="00C93C33">
      <w:pPr>
        <w:pStyle w:val="TableofFigures"/>
        <w:tabs>
          <w:tab w:val="right" w:leader="dot" w:pos="9055"/>
        </w:tabs>
        <w:rPr>
          <w:rFonts w:asciiTheme="minorHAnsi" w:eastAsiaTheme="minorEastAsia" w:hAnsiTheme="minorHAnsi" w:cstheme="minorBidi"/>
          <w:noProof/>
          <w:sz w:val="22"/>
          <w:szCs w:val="22"/>
        </w:rPr>
      </w:pPr>
      <w:hyperlink w:anchor="_Toc5016112" w:history="1">
        <w:r w:rsidRPr="004C3C77">
          <w:rPr>
            <w:rStyle w:val="Hyperlink"/>
            <w:b/>
            <w:noProof/>
          </w:rPr>
          <w:t>Bảng 6: So sánh chỉ số cấp phép xây dựng của Việt Nam và các nền kinh tế trong Đông Nam Á</w:t>
        </w:r>
        <w:r>
          <w:rPr>
            <w:noProof/>
            <w:webHidden/>
          </w:rPr>
          <w:tab/>
        </w:r>
        <w:r>
          <w:rPr>
            <w:noProof/>
            <w:webHidden/>
          </w:rPr>
          <w:fldChar w:fldCharType="begin"/>
        </w:r>
        <w:r>
          <w:rPr>
            <w:noProof/>
            <w:webHidden/>
          </w:rPr>
          <w:instrText xml:space="preserve"> PAGEREF _Toc5016112 \h </w:instrText>
        </w:r>
        <w:r>
          <w:rPr>
            <w:noProof/>
            <w:webHidden/>
          </w:rPr>
        </w:r>
        <w:r>
          <w:rPr>
            <w:noProof/>
            <w:webHidden/>
          </w:rPr>
          <w:fldChar w:fldCharType="separate"/>
        </w:r>
        <w:r w:rsidR="00E8148E">
          <w:rPr>
            <w:noProof/>
            <w:webHidden/>
          </w:rPr>
          <w:t>24</w:t>
        </w:r>
        <w:r>
          <w:rPr>
            <w:noProof/>
            <w:webHidden/>
          </w:rPr>
          <w:fldChar w:fldCharType="end"/>
        </w:r>
      </w:hyperlink>
    </w:p>
    <w:p w:rsidR="0078074E" w:rsidRPr="008F28EF" w:rsidRDefault="002C25C1" w:rsidP="00B9288B">
      <w:pPr>
        <w:pStyle w:val="Heading1"/>
        <w:spacing w:before="0" w:line="276" w:lineRule="auto"/>
        <w:rPr>
          <w:rFonts w:ascii="Times New Roman" w:eastAsiaTheme="minorHAnsi" w:hAnsi="Times New Roman" w:cs="Times New Roman"/>
          <w:b/>
          <w:color w:val="1F3864" w:themeColor="accent1" w:themeShade="80"/>
          <w:sz w:val="28"/>
          <w:szCs w:val="28"/>
          <w:lang w:val="vi-VN"/>
        </w:rPr>
      </w:pPr>
      <w:r w:rsidRPr="008F28EF">
        <w:rPr>
          <w:rFonts w:ascii="Times New Roman" w:eastAsiaTheme="minorHAnsi" w:hAnsi="Times New Roman" w:cs="Times New Roman"/>
          <w:b/>
          <w:color w:val="1F3864" w:themeColor="accent1" w:themeShade="80"/>
          <w:sz w:val="28"/>
          <w:szCs w:val="28"/>
          <w:lang w:val="vi-VN"/>
        </w:rPr>
        <w:fldChar w:fldCharType="end"/>
      </w:r>
      <w:r w:rsidR="0078074E" w:rsidRPr="008F28EF">
        <w:rPr>
          <w:rFonts w:ascii="Times New Roman" w:eastAsiaTheme="minorHAnsi" w:hAnsi="Times New Roman" w:cs="Times New Roman"/>
          <w:b/>
          <w:color w:val="1F3864" w:themeColor="accent1" w:themeShade="80"/>
          <w:sz w:val="28"/>
          <w:szCs w:val="28"/>
          <w:lang w:val="vi-VN"/>
        </w:rPr>
        <w:br w:type="page"/>
      </w:r>
    </w:p>
    <w:p w:rsidR="001D2EEB" w:rsidRPr="008F28EF" w:rsidRDefault="00157570" w:rsidP="00014178">
      <w:pPr>
        <w:pStyle w:val="Heading1"/>
        <w:spacing w:before="60" w:after="60" w:line="288" w:lineRule="auto"/>
        <w:contextualSpacing/>
        <w:jc w:val="center"/>
        <w:rPr>
          <w:rFonts w:ascii="Times New Roman" w:eastAsiaTheme="minorHAnsi" w:hAnsi="Times New Roman" w:cs="Times New Roman"/>
          <w:b/>
          <w:color w:val="1F3864" w:themeColor="accent1" w:themeShade="80"/>
          <w:sz w:val="30"/>
          <w:szCs w:val="28"/>
        </w:rPr>
      </w:pPr>
      <w:bookmarkStart w:id="5" w:name="_Toc5020504"/>
      <w:r w:rsidRPr="008F28EF">
        <w:rPr>
          <w:rFonts w:ascii="Times New Roman" w:eastAsiaTheme="minorHAnsi" w:hAnsi="Times New Roman" w:cs="Times New Roman"/>
          <w:b/>
          <w:color w:val="1F3864" w:themeColor="accent1" w:themeShade="80"/>
          <w:sz w:val="30"/>
          <w:szCs w:val="28"/>
          <w:lang w:val="vi-VN"/>
        </w:rPr>
        <w:lastRenderedPageBreak/>
        <w:t>C</w:t>
      </w:r>
      <w:r w:rsidR="00CE5D68" w:rsidRPr="008F28EF">
        <w:rPr>
          <w:rFonts w:ascii="Times New Roman" w:eastAsiaTheme="minorHAnsi" w:hAnsi="Times New Roman" w:cs="Times New Roman"/>
          <w:b/>
          <w:color w:val="1F3864" w:themeColor="accent1" w:themeShade="80"/>
          <w:sz w:val="30"/>
          <w:szCs w:val="28"/>
          <w:lang w:val="vi-VN"/>
        </w:rPr>
        <w:t>HƯƠNG</w:t>
      </w:r>
      <w:r w:rsidR="00CE5D68" w:rsidRPr="008F28EF">
        <w:rPr>
          <w:rFonts w:ascii="Times New Roman" w:eastAsiaTheme="minorHAnsi" w:hAnsi="Times New Roman" w:cs="Times New Roman"/>
          <w:b/>
          <w:color w:val="1F3864" w:themeColor="accent1" w:themeShade="80"/>
          <w:sz w:val="30"/>
          <w:szCs w:val="28"/>
        </w:rPr>
        <w:t xml:space="preserve"> I. </w:t>
      </w:r>
      <w:r w:rsidR="00802043" w:rsidRPr="008F28EF">
        <w:rPr>
          <w:rFonts w:ascii="Times New Roman" w:eastAsiaTheme="minorHAnsi" w:hAnsi="Times New Roman" w:cs="Times New Roman"/>
          <w:b/>
          <w:color w:val="1F3864" w:themeColor="accent1" w:themeShade="80"/>
          <w:sz w:val="30"/>
          <w:szCs w:val="28"/>
        </w:rPr>
        <w:t>GIỚI THIỆU</w:t>
      </w:r>
      <w:r w:rsidR="00CE5D68" w:rsidRPr="008F28EF">
        <w:rPr>
          <w:rFonts w:ascii="Times New Roman" w:eastAsiaTheme="minorHAnsi" w:hAnsi="Times New Roman" w:cs="Times New Roman"/>
          <w:b/>
          <w:color w:val="1F3864" w:themeColor="accent1" w:themeShade="80"/>
          <w:sz w:val="30"/>
          <w:szCs w:val="28"/>
        </w:rPr>
        <w:t xml:space="preserve"> VỀ </w:t>
      </w:r>
      <w:r w:rsidR="009A6BB7" w:rsidRPr="008F28EF">
        <w:rPr>
          <w:rFonts w:ascii="Times New Roman" w:eastAsiaTheme="minorHAnsi" w:hAnsi="Times New Roman" w:cs="Times New Roman"/>
          <w:b/>
          <w:color w:val="1F3864" w:themeColor="accent1" w:themeShade="80"/>
          <w:sz w:val="30"/>
          <w:szCs w:val="28"/>
        </w:rPr>
        <w:t>XẾP HẠNG</w:t>
      </w:r>
      <w:r w:rsidR="00CE5D68" w:rsidRPr="008F28EF">
        <w:rPr>
          <w:rFonts w:ascii="Times New Roman" w:eastAsiaTheme="minorHAnsi" w:hAnsi="Times New Roman" w:cs="Times New Roman"/>
          <w:b/>
          <w:color w:val="1F3864" w:themeColor="accent1" w:themeShade="80"/>
          <w:sz w:val="30"/>
          <w:szCs w:val="28"/>
        </w:rPr>
        <w:t xml:space="preserve"> MÔI TRƯỜNG KINH DOANH (DOING BUSINESS)</w:t>
      </w:r>
      <w:r w:rsidR="009A6BB7" w:rsidRPr="008F28EF">
        <w:rPr>
          <w:rFonts w:ascii="Times New Roman" w:eastAsiaTheme="minorHAnsi" w:hAnsi="Times New Roman" w:cs="Times New Roman"/>
          <w:b/>
          <w:color w:val="1F3864" w:themeColor="accent1" w:themeShade="80"/>
          <w:sz w:val="30"/>
          <w:szCs w:val="28"/>
        </w:rPr>
        <w:t xml:space="preserve"> VÀ CHỈ SỐ CẤP PHÉP XÂY DỰNG</w:t>
      </w:r>
      <w:bookmarkEnd w:id="5"/>
    </w:p>
    <w:p w:rsidR="00CE5D68" w:rsidRPr="008F28EF" w:rsidRDefault="00CE5D68" w:rsidP="00E83527">
      <w:pPr>
        <w:spacing w:before="60" w:after="60" w:line="288" w:lineRule="auto"/>
        <w:contextualSpacing/>
      </w:pPr>
    </w:p>
    <w:p w:rsidR="008F2550" w:rsidRPr="008F28EF" w:rsidRDefault="00CE5D68" w:rsidP="00600A6C">
      <w:pPr>
        <w:pStyle w:val="ListParagraph"/>
        <w:numPr>
          <w:ilvl w:val="1"/>
          <w:numId w:val="1"/>
        </w:numPr>
        <w:spacing w:before="60" w:after="60" w:line="288" w:lineRule="auto"/>
        <w:ind w:left="357" w:hanging="357"/>
        <w:rPr>
          <w:b/>
          <w:color w:val="1F3864" w:themeColor="accent1" w:themeShade="80"/>
          <w:sz w:val="28"/>
          <w:szCs w:val="28"/>
        </w:rPr>
      </w:pPr>
      <w:r w:rsidRPr="008F28EF">
        <w:rPr>
          <w:b/>
          <w:color w:val="1F3864" w:themeColor="accent1" w:themeShade="80"/>
          <w:sz w:val="28"/>
          <w:szCs w:val="28"/>
        </w:rPr>
        <w:t xml:space="preserve">Giới thiệu </w:t>
      </w:r>
      <w:r w:rsidR="009A6BB7" w:rsidRPr="008F28EF">
        <w:rPr>
          <w:b/>
          <w:color w:val="1F3864" w:themeColor="accent1" w:themeShade="80"/>
          <w:sz w:val="28"/>
          <w:szCs w:val="28"/>
        </w:rPr>
        <w:t xml:space="preserve">xếp hạng </w:t>
      </w:r>
      <w:r w:rsidRPr="008F28EF">
        <w:rPr>
          <w:b/>
          <w:color w:val="1F3864" w:themeColor="accent1" w:themeShade="80"/>
          <w:sz w:val="28"/>
          <w:szCs w:val="28"/>
        </w:rPr>
        <w:t>Môi trường kinh doanh (Doing Business)</w:t>
      </w:r>
    </w:p>
    <w:p w:rsidR="008F2550" w:rsidRPr="008F28EF" w:rsidRDefault="008F2550" w:rsidP="00600A6C">
      <w:pPr>
        <w:pStyle w:val="Heading3"/>
        <w:numPr>
          <w:ilvl w:val="2"/>
          <w:numId w:val="1"/>
        </w:numPr>
        <w:spacing w:before="60" w:after="60" w:line="288" w:lineRule="auto"/>
        <w:contextualSpacing/>
        <w:jc w:val="both"/>
        <w:rPr>
          <w:rFonts w:ascii="Times New Roman" w:hAnsi="Times New Roman" w:cs="Times New Roman"/>
          <w:b/>
          <w:i/>
          <w:color w:val="1F4E79" w:themeColor="accent5" w:themeShade="80"/>
          <w:sz w:val="28"/>
          <w:szCs w:val="28"/>
          <w:lang w:val="vi-VN"/>
        </w:rPr>
      </w:pPr>
      <w:bookmarkStart w:id="6" w:name="_Toc5020505"/>
      <w:r w:rsidRPr="008F28EF">
        <w:rPr>
          <w:rFonts w:ascii="Times New Roman" w:hAnsi="Times New Roman" w:cs="Times New Roman"/>
          <w:b/>
          <w:i/>
          <w:color w:val="1F4E79" w:themeColor="accent5" w:themeShade="80"/>
          <w:sz w:val="28"/>
          <w:szCs w:val="28"/>
          <w:lang w:val="vi-VN"/>
        </w:rPr>
        <w:t xml:space="preserve">Giới thiệu chung về 10 chỉ số </w:t>
      </w:r>
      <w:r w:rsidR="00EE2C94" w:rsidRPr="008F28EF">
        <w:rPr>
          <w:rFonts w:ascii="Times New Roman" w:hAnsi="Times New Roman" w:cs="Times New Roman"/>
          <w:b/>
          <w:i/>
          <w:color w:val="1F4E79" w:themeColor="accent5" w:themeShade="80"/>
          <w:sz w:val="28"/>
          <w:szCs w:val="28"/>
          <w:lang w:val="vi-VN"/>
        </w:rPr>
        <w:t>trong xếp hạng Doing Business</w:t>
      </w:r>
      <w:bookmarkEnd w:id="6"/>
    </w:p>
    <w:p w:rsidR="00FC5765" w:rsidRPr="008F28EF" w:rsidRDefault="00FC5765" w:rsidP="00E83527">
      <w:pPr>
        <w:spacing w:before="60" w:after="60" w:line="288" w:lineRule="auto"/>
        <w:ind w:firstLine="720"/>
        <w:contextualSpacing/>
        <w:jc w:val="both"/>
        <w:rPr>
          <w:sz w:val="28"/>
          <w:szCs w:val="28"/>
        </w:rPr>
      </w:pPr>
      <w:r w:rsidRPr="008F28EF">
        <w:rPr>
          <w:rFonts w:eastAsia="Calibri"/>
          <w:sz w:val="28"/>
          <w:szCs w:val="28"/>
        </w:rPr>
        <w:t xml:space="preserve">Báo cáo mức độ thuận lợi đối với hoạt động kinh doanh (gọi tắt là </w:t>
      </w:r>
      <w:r w:rsidRPr="008F28EF">
        <w:rPr>
          <w:sz w:val="28"/>
          <w:szCs w:val="28"/>
        </w:rPr>
        <w:t xml:space="preserve">Báo cáo Môi trường kinh doanh </w:t>
      </w:r>
      <w:r w:rsidR="00133663" w:rsidRPr="008F28EF">
        <w:rPr>
          <w:sz w:val="28"/>
          <w:szCs w:val="28"/>
        </w:rPr>
        <w:t xml:space="preserve">(MTKD) </w:t>
      </w:r>
      <w:r w:rsidRPr="008F28EF">
        <w:rPr>
          <w:sz w:val="28"/>
          <w:szCs w:val="28"/>
        </w:rPr>
        <w:t>– Doing Business</w:t>
      </w:r>
      <w:r w:rsidR="00133663" w:rsidRPr="008F28EF">
        <w:rPr>
          <w:sz w:val="28"/>
          <w:szCs w:val="28"/>
        </w:rPr>
        <w:t xml:space="preserve"> (DB</w:t>
      </w:r>
      <w:r w:rsidRPr="008F28EF">
        <w:rPr>
          <w:sz w:val="28"/>
          <w:szCs w:val="28"/>
        </w:rPr>
        <w:t>)</w:t>
      </w:r>
      <w:r w:rsidR="00133663" w:rsidRPr="008F28EF">
        <w:rPr>
          <w:sz w:val="28"/>
          <w:szCs w:val="28"/>
        </w:rPr>
        <w:t>)</w:t>
      </w:r>
      <w:r w:rsidRPr="008F28EF">
        <w:rPr>
          <w:sz w:val="28"/>
          <w:szCs w:val="28"/>
        </w:rPr>
        <w:t>của Ngân hàng Thế giới là Báo cáo kết quả điều tra, khảo sát về các quy định dẫn tới thúc đẩy hoặc hạn chế hoạt động kinh doanh. Đây là báo cáo thường niên, được thực hiện hàng năm kể từ năm 2003. Báo cáo đưa ra bảng xếp hạng tổng hợp về môi trường kinh doanh dựa trên bộ chỉ số đánh giá về các quy định liên quan tới hoạt động của doanh nghiệp và về bảo vệ quyền sở hữu, đặc biệt đối với các doanh nghiệp vừa và nhỏ trong nước. Để thực hiện bảng xếp hạ</w:t>
      </w:r>
      <w:r w:rsidR="00133663" w:rsidRPr="008F28EF">
        <w:rPr>
          <w:sz w:val="28"/>
          <w:szCs w:val="28"/>
        </w:rPr>
        <w:t>ng này, Ngân hàng t</w:t>
      </w:r>
      <w:r w:rsidRPr="008F28EF">
        <w:rPr>
          <w:sz w:val="28"/>
          <w:szCs w:val="28"/>
        </w:rPr>
        <w:t xml:space="preserve">hế giới tập hợp thông tin </w:t>
      </w:r>
      <w:r w:rsidR="00133663" w:rsidRPr="008F28EF">
        <w:rPr>
          <w:sz w:val="28"/>
          <w:szCs w:val="28"/>
        </w:rPr>
        <w:t>về</w:t>
      </w:r>
      <w:r w:rsidRPr="008F28EF">
        <w:rPr>
          <w:sz w:val="28"/>
          <w:szCs w:val="28"/>
        </w:rPr>
        <w:t xml:space="preserve"> những thay đổi trong khuôn khổ pháp lý, thủ tục hành chính và những trở ngại về kỹ thuật trong việc bắt đầu </w:t>
      </w:r>
      <w:r w:rsidR="00133663" w:rsidRPr="008F28EF">
        <w:rPr>
          <w:sz w:val="28"/>
          <w:szCs w:val="28"/>
        </w:rPr>
        <w:t>thành lập</w:t>
      </w:r>
      <w:r w:rsidRPr="008F28EF">
        <w:rPr>
          <w:sz w:val="28"/>
          <w:szCs w:val="28"/>
        </w:rPr>
        <w:t xml:space="preserve"> hoặc mở rộng</w:t>
      </w:r>
      <w:r w:rsidR="007E4BB5" w:rsidRPr="008F28EF">
        <w:rPr>
          <w:sz w:val="28"/>
          <w:szCs w:val="28"/>
        </w:rPr>
        <w:t xml:space="preserve"> hoạt động của</w:t>
      </w:r>
      <w:r w:rsidRPr="008F28EF">
        <w:rPr>
          <w:sz w:val="28"/>
          <w:szCs w:val="28"/>
        </w:rPr>
        <w:t xml:space="preserve"> một doanh nghiệ</w:t>
      </w:r>
      <w:r w:rsidR="007E4BB5" w:rsidRPr="008F28EF">
        <w:rPr>
          <w:sz w:val="28"/>
          <w:szCs w:val="28"/>
        </w:rPr>
        <w:t>p.</w:t>
      </w:r>
    </w:p>
    <w:p w:rsidR="00FC5765" w:rsidRPr="008F28EF" w:rsidRDefault="00671412" w:rsidP="00E83527">
      <w:pPr>
        <w:spacing w:before="60" w:after="60" w:line="288" w:lineRule="auto"/>
        <w:ind w:firstLine="720"/>
        <w:contextualSpacing/>
        <w:jc w:val="both"/>
        <w:rPr>
          <w:sz w:val="28"/>
          <w:szCs w:val="28"/>
        </w:rPr>
      </w:pPr>
      <w:r w:rsidRPr="008F28EF">
        <w:rPr>
          <w:sz w:val="28"/>
          <w:szCs w:val="28"/>
        </w:rPr>
        <w:t>Mục tiêu của báo cáo nhằm cung cấp cơ sở khách quan cho việc tìm hiểu và cải thiện môi trường pháp lý và thực thi đối với hoạt động kinh doanh của doanh nghiệp.</w:t>
      </w:r>
      <w:r w:rsidR="00FC5765" w:rsidRPr="008F28EF">
        <w:rPr>
          <w:sz w:val="28"/>
          <w:szCs w:val="28"/>
        </w:rPr>
        <w:t>Các chỉ số về môi trường kinh doanh được thiết kế và xây dựng theo chu kỳ vòng đời hoạt động của doanh nghiệp, bao gồm các thủ tục từ khi thành lập đến khi thực hiện giải thể, phá sản (xem Hình 1).</w:t>
      </w:r>
    </w:p>
    <w:p w:rsidR="00FC5765" w:rsidRPr="008F28EF" w:rsidRDefault="00FC5765" w:rsidP="004558F6">
      <w:pPr>
        <w:pStyle w:val="Caption"/>
        <w:spacing w:after="60" w:line="288" w:lineRule="auto"/>
        <w:contextualSpacing/>
        <w:jc w:val="center"/>
        <w:rPr>
          <w:rFonts w:ascii="Times New Roman" w:hAnsi="Times New Roman" w:cs="Times New Roman"/>
          <w:b/>
          <w:i w:val="0"/>
          <w:color w:val="833C0B" w:themeColor="accent2" w:themeShade="80"/>
          <w:sz w:val="28"/>
          <w:szCs w:val="28"/>
        </w:rPr>
      </w:pPr>
      <w:bookmarkStart w:id="7" w:name="_Toc5016072"/>
      <w:r w:rsidRPr="008F28EF">
        <w:rPr>
          <w:rFonts w:ascii="Times New Roman" w:hAnsi="Times New Roman" w:cs="Times New Roman"/>
          <w:b/>
          <w:i w:val="0"/>
          <w:color w:val="833C0B" w:themeColor="accent2" w:themeShade="80"/>
          <w:sz w:val="28"/>
          <w:szCs w:val="28"/>
        </w:rPr>
        <w:t xml:space="preserve">Hình </w:t>
      </w:r>
      <w:r w:rsidR="002C25C1" w:rsidRPr="008F28EF">
        <w:rPr>
          <w:rFonts w:ascii="Times New Roman" w:hAnsi="Times New Roman" w:cs="Times New Roman"/>
          <w:b/>
          <w:i w:val="0"/>
          <w:color w:val="833C0B" w:themeColor="accent2" w:themeShade="80"/>
          <w:sz w:val="28"/>
          <w:szCs w:val="28"/>
        </w:rPr>
        <w:fldChar w:fldCharType="begin"/>
      </w:r>
      <w:r w:rsidRPr="008F28EF">
        <w:rPr>
          <w:rFonts w:ascii="Times New Roman" w:hAnsi="Times New Roman" w:cs="Times New Roman"/>
          <w:b/>
          <w:i w:val="0"/>
          <w:color w:val="833C0B" w:themeColor="accent2" w:themeShade="80"/>
          <w:sz w:val="28"/>
          <w:szCs w:val="28"/>
        </w:rPr>
        <w:instrText xml:space="preserve"> SEQ Hình \* ARABIC </w:instrText>
      </w:r>
      <w:r w:rsidR="002C25C1" w:rsidRPr="008F28EF">
        <w:rPr>
          <w:rFonts w:ascii="Times New Roman" w:hAnsi="Times New Roman" w:cs="Times New Roman"/>
          <w:b/>
          <w:i w:val="0"/>
          <w:color w:val="833C0B" w:themeColor="accent2" w:themeShade="80"/>
          <w:sz w:val="28"/>
          <w:szCs w:val="28"/>
        </w:rPr>
        <w:fldChar w:fldCharType="separate"/>
      </w:r>
      <w:r w:rsidR="00E8148E">
        <w:rPr>
          <w:rFonts w:ascii="Times New Roman" w:hAnsi="Times New Roman" w:cs="Times New Roman"/>
          <w:b/>
          <w:i w:val="0"/>
          <w:noProof/>
          <w:color w:val="833C0B" w:themeColor="accent2" w:themeShade="80"/>
          <w:sz w:val="28"/>
          <w:szCs w:val="28"/>
        </w:rPr>
        <w:t>1</w:t>
      </w:r>
      <w:r w:rsidR="002C25C1" w:rsidRPr="008F28EF">
        <w:rPr>
          <w:rFonts w:ascii="Times New Roman" w:hAnsi="Times New Roman" w:cs="Times New Roman"/>
          <w:b/>
          <w:i w:val="0"/>
          <w:color w:val="833C0B" w:themeColor="accent2" w:themeShade="80"/>
          <w:sz w:val="28"/>
          <w:szCs w:val="28"/>
        </w:rPr>
        <w:fldChar w:fldCharType="end"/>
      </w:r>
      <w:r w:rsidRPr="008F28EF">
        <w:rPr>
          <w:rFonts w:ascii="Times New Roman" w:hAnsi="Times New Roman" w:cs="Times New Roman"/>
          <w:b/>
          <w:i w:val="0"/>
          <w:color w:val="833C0B" w:themeColor="accent2" w:themeShade="80"/>
          <w:sz w:val="28"/>
          <w:szCs w:val="28"/>
        </w:rPr>
        <w:t>. Các chỉ số Môi trường kinh doanh theo Doing Business</w:t>
      </w:r>
      <w:bookmarkEnd w:id="7"/>
    </w:p>
    <w:p w:rsidR="00FC5765" w:rsidRPr="008F28EF" w:rsidRDefault="002C25C1" w:rsidP="00E83527">
      <w:pPr>
        <w:spacing w:before="60" w:after="60" w:line="288" w:lineRule="auto"/>
        <w:contextualSpacing/>
        <w:jc w:val="center"/>
        <w:rPr>
          <w:sz w:val="28"/>
          <w:szCs w:val="28"/>
        </w:rPr>
      </w:pPr>
      <w:r w:rsidRPr="008F28EF">
        <w:rPr>
          <w:noProof/>
          <w:sz w:val="28"/>
          <w:szCs w:val="28"/>
        </w:rPr>
      </w:r>
      <w:r w:rsidRPr="008F28EF">
        <w:rPr>
          <w:noProof/>
          <w:sz w:val="28"/>
          <w:szCs w:val="28"/>
        </w:rPr>
        <w:pict>
          <v:group id="Group 1" o:spid="_x0000_s1034" style="width:416.4pt;height:224.55pt;mso-position-horizontal-relative:char;mso-position-vertical-relative:line" coordsize="8229542,43434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">
            <v:shape id="TextBox 3" o:spid="_x0000_s1035" type="#_x0000_t202" style="position:absolute;left:2912283;top:51314;width:2593784;height:116955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o+B2wwAA&#10;ANsAAAAPAAAAZHJzL2Rvd25yZXYueG1sRE9La4NAEL4X8h+WKfSWrG2JCTarSMSSSyEvKLkN7kQl&#10;7qy422j/fbdQ6G0+vudsssl04k6Day0reF5EIIgrq1uuFZxP5XwNwnlkjZ1lUvBNDrJ09rDBRNuR&#10;D3Q/+lqEEHYJKmi87xMpXdWQQbewPXHgrnYw6AMcaqkHHEO46eRLFMXSYMuhocGetg1Vt+OXUTC9&#10;L1+j1anL+2K/Hj+L+FKWHxelnh6n/A2Ep8n/i//cOx3mx/D7SzhAp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o+B2wwAAANsAAAAPAAAAAAAAAAAAAAAAAJcCAABkcnMvZG93&#10;bnJldi54bWxQSwUGAAAAAAQABAD1AAAAhwMAAAAA&#10;" fillcolor="#bdd6ee [1304]" strokecolor="#44546a [3215]">
              <v:textbox>
                <w:txbxContent>
                  <w:p w:rsidR="007127A9" w:rsidRPr="009E7017" w:rsidRDefault="007127A9" w:rsidP="00FC5765">
                    <w:pPr>
                      <w:pStyle w:val="NormalWeb"/>
                      <w:spacing w:before="0" w:beforeAutospacing="0" w:after="0" w:afterAutospacing="0"/>
                      <w:jc w:val="both"/>
                      <w:textAlignment w:val="baseline"/>
                    </w:pPr>
                    <w:r w:rsidRPr="009E7017">
                      <w:rPr>
                        <w:color w:val="ED7D31" w:themeColor="accent2"/>
                        <w:kern w:val="24"/>
                      </w:rPr>
                      <w:t>Bắt đầu khởi sự kinh doanh</w:t>
                    </w:r>
                  </w:p>
                  <w:p w:rsidR="007127A9" w:rsidRPr="009E7017" w:rsidRDefault="007127A9" w:rsidP="00FC5765">
                    <w:pPr>
                      <w:jc w:val="both"/>
                      <w:textAlignment w:val="baseline"/>
                      <w:rPr>
                        <w:rFonts w:eastAsia="Times New Roman"/>
                      </w:rPr>
                    </w:pPr>
                    <w:r w:rsidRPr="009E7017">
                      <w:rPr>
                        <w:color w:val="000000" w:themeColor="text1"/>
                        <w:kern w:val="24"/>
                      </w:rPr>
                      <w:t>- Khởi sự kinh doanh</w:t>
                    </w:r>
                  </w:p>
                  <w:p w:rsidR="007127A9" w:rsidRPr="009E7017" w:rsidRDefault="007127A9" w:rsidP="00FC5765">
                    <w:pPr>
                      <w:jc w:val="both"/>
                      <w:textAlignment w:val="baseline"/>
                      <w:rPr>
                        <w:rFonts w:eastAsia="Times New Roman"/>
                      </w:rPr>
                    </w:pPr>
                    <w:r w:rsidRPr="009E7017">
                      <w:rPr>
                        <w:color w:val="000000" w:themeColor="text1"/>
                        <w:kern w:val="24"/>
                      </w:rPr>
                      <w:t>- Quy định về thị trường lao động</w:t>
                    </w:r>
                  </w:p>
                </w:txbxContent>
              </v:textbox>
            </v:shape>
            <v:shape id="TextBox 13" o:spid="_x0000_s1036" type="#_x0000_t202" style="position:absolute;left:2926909;top:1595324;width:2559234;height:116955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NGfxQAA&#10;ANsAAAAPAAAAZHJzL2Rvd25yZXYueG1sRI9Ba8JAEIXvBf/DMoK3utFSK9FVRIl4KbQqiLchOybB&#10;7GzIbk38951DobcZ3pv3vlmue1erB7Wh8mxgMk5AEefeVlwYOJ+y1zmoEJEt1p7JwJMCrFeDlyWm&#10;1nf8TY9jLJSEcEjRQBljk2od8pIchrFviEW7+dZhlLUttG2xk3BX62mSzLTDiqWhxIa2JeX3448z&#10;0O/f35KPU71pdl/z7rKbXbPs82rMaNhvFqAi9fHf/Hd9sIIvsPKLDK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Zw0Z/FAAAA2wAAAA8AAAAAAAAAAAAAAAAAlwIAAGRycy9k&#10;b3ducmV2LnhtbFBLBQYAAAAABAAEAPUAAACJAwAAAAA=&#10;" fillcolor="#bdd6ee [1304]" strokecolor="#44546a [3215]">
              <v:textbox>
                <w:txbxContent>
                  <w:p w:rsidR="007127A9" w:rsidRPr="009E7017" w:rsidRDefault="007127A9" w:rsidP="00FC5765">
                    <w:pPr>
                      <w:pStyle w:val="NormalWeb"/>
                      <w:spacing w:before="0" w:beforeAutospacing="0" w:after="0" w:afterAutospacing="0"/>
                      <w:jc w:val="both"/>
                      <w:textAlignment w:val="baseline"/>
                    </w:pPr>
                    <w:r w:rsidRPr="009E7017">
                      <w:rPr>
                        <w:color w:val="ED7D31" w:themeColor="accent2"/>
                        <w:kern w:val="24"/>
                      </w:rPr>
                      <w:t>Hoạt động hàng ngày</w:t>
                    </w:r>
                  </w:p>
                  <w:p w:rsidR="007127A9" w:rsidRPr="009E7017" w:rsidRDefault="007127A9" w:rsidP="00FC5765">
                    <w:pPr>
                      <w:jc w:val="both"/>
                      <w:textAlignment w:val="baseline"/>
                      <w:rPr>
                        <w:rFonts w:eastAsia="Times New Roman"/>
                      </w:rPr>
                    </w:pPr>
                    <w:r w:rsidRPr="009E7017">
                      <w:rPr>
                        <w:color w:val="000000" w:themeColor="text1"/>
                        <w:kern w:val="24"/>
                      </w:rPr>
                      <w:t>- Nộp thuế và BHXH</w:t>
                    </w:r>
                  </w:p>
                  <w:p w:rsidR="007127A9" w:rsidRPr="009E7017" w:rsidRDefault="007127A9" w:rsidP="00FC5765">
                    <w:pPr>
                      <w:jc w:val="both"/>
                      <w:textAlignment w:val="baseline"/>
                      <w:rPr>
                        <w:rFonts w:eastAsia="Times New Roman"/>
                      </w:rPr>
                    </w:pPr>
                    <w:r w:rsidRPr="009E7017">
                      <w:rPr>
                        <w:color w:val="000000" w:themeColor="text1"/>
                        <w:kern w:val="24"/>
                      </w:rPr>
                      <w:t>- Giao dịch thương mại qua biên giới</w:t>
                    </w:r>
                  </w:p>
                </w:txbxContent>
              </v:textbox>
            </v:shape>
            <v:shape id="TextBox 14" o:spid="_x0000_s1037" type="#_x0000_t202" style="position:absolute;left:2971801;top:3173928;width:2514600;height:116955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HQEwgAA&#10;ANsAAAAPAAAAZHJzL2Rvd25yZXYueG1sRE9Li8IwEL4v+B/CCN40VVkf1SiiVLws7Kog3oZmbIvN&#10;pDTRdv+9WRD2Nh/fc5br1pTiSbUrLCsYDiIQxKnVBWcKzqekPwPhPLLG0jIp+CUH61XnY4mxtg3/&#10;0PPoMxFC2MWoIPe+iqV0aU4G3cBWxIG72dqgD7DOpK6xCeGmlKMomkiDBYeGHCva5pTejw+joN1/&#10;jqPpqdxUu+9Zc9lNrknydVWq1203CxCeWv8vfrsPOsyfw98v4QC5e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k8dATCAAAA2wAAAA8AAAAAAAAAAAAAAAAAlwIAAGRycy9kb3du&#10;cmV2LnhtbFBLBQYAAAAABAAEAPUAAACGAwAAAAA=&#10;" fillcolor="#bdd6ee [1304]" strokecolor="#44546a [3215]">
              <v:textbox>
                <w:txbxContent>
                  <w:p w:rsidR="007127A9" w:rsidRPr="009E7017" w:rsidRDefault="007127A9" w:rsidP="00FC5765">
                    <w:pPr>
                      <w:pStyle w:val="NormalWeb"/>
                      <w:spacing w:before="0" w:beforeAutospacing="0" w:after="0" w:afterAutospacing="0"/>
                      <w:jc w:val="both"/>
                      <w:textAlignment w:val="baseline"/>
                    </w:pPr>
                    <w:r w:rsidRPr="009E7017">
                      <w:rPr>
                        <w:color w:val="C00000"/>
                        <w:kern w:val="24"/>
                      </w:rPr>
                      <w:t>Tiếp cận tài chính</w:t>
                    </w:r>
                  </w:p>
                  <w:p w:rsidR="007127A9" w:rsidRPr="009E7017" w:rsidRDefault="007127A9" w:rsidP="00FC5765">
                    <w:pPr>
                      <w:jc w:val="both"/>
                      <w:textAlignment w:val="baseline"/>
                      <w:rPr>
                        <w:rFonts w:eastAsia="Times New Roman"/>
                      </w:rPr>
                    </w:pPr>
                    <w:r w:rsidRPr="009E7017">
                      <w:rPr>
                        <w:color w:val="000000" w:themeColor="text1"/>
                        <w:kern w:val="24"/>
                      </w:rPr>
                      <w:t>- Tiếp cận tín dụng</w:t>
                    </w:r>
                  </w:p>
                  <w:p w:rsidR="007127A9" w:rsidRPr="009E7017" w:rsidRDefault="007127A9" w:rsidP="00FC5765">
                    <w:pPr>
                      <w:jc w:val="both"/>
                      <w:textAlignment w:val="baseline"/>
                      <w:rPr>
                        <w:rFonts w:eastAsia="Times New Roman"/>
                      </w:rPr>
                    </w:pPr>
                    <w:r w:rsidRPr="009E7017">
                      <w:rPr>
                        <w:color w:val="000000" w:themeColor="text1"/>
                        <w:kern w:val="24"/>
                      </w:rPr>
                      <w:t>- Bảo vệ nhà đầu tư</w:t>
                    </w:r>
                  </w:p>
                </w:txbxContent>
              </v:textbox>
            </v:shape>
            <v:shape id="TextBox 15" o:spid="_x0000_s1038" type="#_x0000_t202" style="position:absolute;left:5646362;top:1641507;width:2583180;height:13030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ahckwQAA&#10;ANsAAAAPAAAAZHJzL2Rvd25yZXYueG1sRE/LisIwFN0L/kO4gjtNVUal0yiiVGYj+IKhu0tzpy3T&#10;3JQm2s7fTxaCy8N5J9ve1OJJrassK5hNIxDEudUVFwrut3SyBuE8ssbaMin4IwfbzXCQYKxtxxd6&#10;Xn0hQgi7GBWU3jexlC4vyaCb2oY4cD+2NegDbAupW+xCuKnlPIqW0mDFoaHEhvYl5b/Xh1HQHz8W&#10;0epW75rDed19H5ZZmp4ypcajfvcJwlPv3+KX+0srmIf14Uv4AXLz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moXJMEAAADbAAAADwAAAAAAAAAAAAAAAACXAgAAZHJzL2Rvd25y&#10;ZXYueG1sUEsFBgAAAAAEAAQA9QAAAIUDAAAAAA==&#10;" fillcolor="#bdd6ee [1304]" strokecolor="#44546a [3215]">
              <v:textbox>
                <w:txbxContent>
                  <w:p w:rsidR="007127A9" w:rsidRPr="009E7017" w:rsidRDefault="007127A9" w:rsidP="00FC5765">
                    <w:pPr>
                      <w:pStyle w:val="NormalWeb"/>
                      <w:spacing w:before="0" w:beforeAutospacing="0" w:after="0" w:afterAutospacing="0"/>
                      <w:jc w:val="both"/>
                      <w:textAlignment w:val="baseline"/>
                    </w:pPr>
                    <w:r w:rsidRPr="009E7017">
                      <w:rPr>
                        <w:color w:val="C00000"/>
                        <w:kern w:val="24"/>
                      </w:rPr>
                      <w:t>Tiếp cận địa điểm</w:t>
                    </w:r>
                  </w:p>
                  <w:p w:rsidR="007127A9" w:rsidRPr="009E7017" w:rsidRDefault="007127A9" w:rsidP="00FC5765">
                    <w:pPr>
                      <w:jc w:val="both"/>
                      <w:textAlignment w:val="baseline"/>
                      <w:rPr>
                        <w:rFonts w:eastAsia="Times New Roman"/>
                      </w:rPr>
                    </w:pPr>
                    <w:r w:rsidRPr="009E7017">
                      <w:rPr>
                        <w:color w:val="000000" w:themeColor="text1"/>
                        <w:kern w:val="24"/>
                      </w:rPr>
                      <w:t>- Cấp phép xây dựng</w:t>
                    </w:r>
                  </w:p>
                  <w:p w:rsidR="007127A9" w:rsidRPr="009E7017" w:rsidRDefault="007127A9" w:rsidP="00FC5765">
                    <w:pPr>
                      <w:jc w:val="both"/>
                      <w:textAlignment w:val="baseline"/>
                      <w:rPr>
                        <w:rFonts w:eastAsia="Times New Roman"/>
                      </w:rPr>
                    </w:pPr>
                    <w:r w:rsidRPr="009E7017">
                      <w:rPr>
                        <w:color w:val="000000" w:themeColor="text1"/>
                        <w:kern w:val="24"/>
                      </w:rPr>
                      <w:t>- Tiếp cận điện năng</w:t>
                    </w:r>
                  </w:p>
                  <w:p w:rsidR="007127A9" w:rsidRPr="009E7017" w:rsidRDefault="007127A9" w:rsidP="00FC5765">
                    <w:pPr>
                      <w:jc w:val="both"/>
                      <w:textAlignment w:val="baseline"/>
                      <w:rPr>
                        <w:rFonts w:eastAsia="Times New Roman"/>
                      </w:rPr>
                    </w:pPr>
                    <w:r w:rsidRPr="009E7017">
                      <w:rPr>
                        <w:color w:val="000000" w:themeColor="text1"/>
                        <w:kern w:val="24"/>
                      </w:rPr>
                      <w:t>- Đăng ký sở hữu tài sản</w:t>
                    </w:r>
                  </w:p>
                </w:txbxContent>
              </v:textbox>
            </v:shape>
            <v:shape id="TextBox 16" o:spid="_x0000_s1039" type="#_x0000_t202" style="position:absolute;top:1595371;width:2713625;height:116955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JrK/xAAA&#10;ANsAAAAPAAAAZHJzL2Rvd25yZXYueG1sRI9Pi8IwFMTvC36H8IS9aarLqlSjiFLZi+A/EG+P5tkW&#10;m5fSRFu/vRGEPQ4z8xtmtmhNKR5Uu8KygkE/AkGcWl1wpuB0THoTEM4jaywtk4InOVjMO18zjLVt&#10;eE+Pg89EgLCLUUHufRVL6dKcDLq+rYiDd7W1QR9knUldYxPgppTDKBpJgwWHhRwrWuWU3g53o6Dd&#10;/P5E42O5rNa7SXNejy5Jsr0o9d1tl1MQnlr/H/60/7SC4QDeX8IPkPM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Sayv8QAAADbAAAADwAAAAAAAAAAAAAAAACXAgAAZHJzL2Rv&#10;d25yZXYueG1sUEsFBgAAAAAEAAQA9QAAAIgDAAAAAA==&#10;" fillcolor="#bdd6ee [1304]" strokecolor="#44546a [3215]">
              <v:textbox>
                <w:txbxContent>
                  <w:p w:rsidR="007127A9" w:rsidRPr="009E7017" w:rsidRDefault="007127A9" w:rsidP="00FC5765">
                    <w:pPr>
                      <w:pStyle w:val="NormalWeb"/>
                      <w:spacing w:before="0" w:beforeAutospacing="0" w:after="0" w:afterAutospacing="0"/>
                      <w:jc w:val="both"/>
                      <w:textAlignment w:val="baseline"/>
                    </w:pPr>
                    <w:r w:rsidRPr="009E7017">
                      <w:rPr>
                        <w:color w:val="ED7D31" w:themeColor="accent2"/>
                        <w:kern w:val="24"/>
                      </w:rPr>
                      <w:t>Khi kinh doanh không suôn sẻ</w:t>
                    </w:r>
                  </w:p>
                  <w:p w:rsidR="007127A9" w:rsidRPr="009E7017" w:rsidRDefault="007127A9" w:rsidP="00FC5765">
                    <w:pPr>
                      <w:jc w:val="both"/>
                      <w:textAlignment w:val="baseline"/>
                      <w:rPr>
                        <w:rFonts w:eastAsia="Times New Roman"/>
                      </w:rPr>
                    </w:pPr>
                    <w:r w:rsidRPr="009E7017">
                      <w:rPr>
                        <w:color w:val="000000" w:themeColor="text1"/>
                        <w:kern w:val="24"/>
                      </w:rPr>
                      <w:t>- Giải quyết tranh chấp hợp đồng</w:t>
                    </w:r>
                  </w:p>
                  <w:p w:rsidR="007127A9" w:rsidRPr="009E7017" w:rsidRDefault="007127A9" w:rsidP="00FC5765">
                    <w:pPr>
                      <w:jc w:val="both"/>
                      <w:textAlignment w:val="baseline"/>
                      <w:rPr>
                        <w:rFonts w:eastAsia="Times New Roman"/>
                      </w:rPr>
                    </w:pPr>
                    <w:r w:rsidRPr="009E7017">
                      <w:rPr>
                        <w:color w:val="000000" w:themeColor="text1"/>
                        <w:kern w:val="24"/>
                      </w:rPr>
                      <w:t>- Giải quyết phá sản DN</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4" o:spid="_x0000_s1040" type="#_x0000_t105" style="position:absolute;left:5432463;top:549403;width:1578756;height:479950;rotation:3050272fd;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kHDoxAAA&#10;ANsAAAAPAAAAZHJzL2Rvd25yZXYueG1sRI9Ba8JAFITvQv/D8gq96cYcShJdQxEaFHrR5OLtmX1N&#10;gtm3IbuN8d93hUKPw8x8w2zz2fRiotF1lhWsVxEI4trqjhsFVfm5TEA4j6yxt0wKHuQg370stphp&#10;e+cTTWffiABhl6GC1vshk9LVLRl0KzsQB+/bjgZ9kGMj9Yj3ADe9jKPoXRrsOCy0ONC+pfp2/jEK&#10;bmVVpEe6pmVxuUxlk0yP65dU6u11/tiA8DT7//Bf+6AVxDE8v4QfIH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JBw6MQAAADbAAAADwAAAAAAAAAAAAAAAACXAgAAZHJzL2Rv&#10;d25yZXYueG1sUEsFBgAAAAAEAAQA9QAAAIgDAAAAAA==&#10;" adj="18317,20779,16200" fillcolor="#2f5496 [2404]" strokecolor="#e7e6e6 [3214]">
              <v:stroke joinstyle="round"/>
            </v:shape>
            <v:shape id="Curved Down Arrow 17" o:spid="_x0000_s1041" type="#_x0000_t105" style="position:absolute;left:5472548;top:3474693;width:1578756;height:479950;rotation:8960566fd;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0rxbwwAA&#10;ANsAAAAPAAAAZHJzL2Rvd25yZXYueG1sRI9PawIxFMTvBb9DeAVvmq3/kK1RtCB4sUXb3h+b103o&#10;5mVJUnf105tCocdhZn7DrDa9a8SFQrSeFTyNCxDEldeWawUf7/vREkRMyBobz6TgShE268HDCkvt&#10;Oz7R5ZxqkSEcS1RgUmpLKWNlyGEc+5Y4e18+OExZhlrqgF2Gu0ZOimIhHVrOCwZbejFUfZ9/nILZ&#10;wdBt92pDt7zZ+exz+1YdC6nU8LHfPoNI1Kf/8F/7oBVMpvD7Jf8Aub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0rxbwwAAANsAAAAPAAAAAAAAAAAAAAAAAJcCAABkcnMvZG93&#10;bnJldi54bWxQSwUGAAAAAAQABAD1AAAAhwMAAAAA&#10;" adj="18317,20779,16200" fillcolor="#2f5496 [2404]" strokecolor="#e7e6e6 [3214]">
              <v:stroke joinstyle="round"/>
            </v:shape>
            <v:shape id="Curved Down Arrow 18" o:spid="_x0000_s1042" type="#_x0000_t105" style="position:absolute;left:1137533;top:3350524;width:1578756;height:479950;rotation:-9539145fd;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rN/2wwAA&#10;ANsAAAAPAAAAZHJzL2Rvd25yZXYueG1sRI9Ba8JAFITvBf/D8oReitkoUjXNKmIJejUW6vGRfU2C&#10;2bdhdxvTf+8WCj0OM/MNk+9G04mBnG8tK5gnKQjiyuqWawUfl2K2BuEDssbOMin4IQ+77eQpx0zb&#10;O59pKEMtIoR9hgqaEPpMSl81ZNAntieO3pd1BkOUrpba4T3CTScXafoqDbYcFxrs6dBQdSu/jYLb&#10;scDziV/eV/tyc7SfVze6sFLqeTru30AEGsN/+K990goWS/j9En+A3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rN/2wwAAANsAAAAPAAAAAAAAAAAAAAAAAJcCAABkcnMvZG93&#10;bnJldi54bWxQSwUGAAAAAAQABAD1AAAAhwMAAAAA&#10;" adj="18317,20779,16200" fillcolor="#2f5496 [2404]" strokecolor="#e7e6e6 [3214]">
              <v:stroke joinstyle="round"/>
            </v:shape>
            <v:shape id="Curved Down Arrow 19" o:spid="_x0000_s1043" type="#_x0000_t105" style="position:absolute;left:1060239;top:396116;width:1578756;height:479950;rotation:-2906937fd;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c9l8wQAA&#10;ANsAAAAPAAAAZHJzL2Rvd25yZXYueG1sRI/disIwFITvF3yHcATv1lTBVapRVBBEFsGfBzgkx7bY&#10;nNQm2vr2RhC8HGbmG2a2aG0pHlT7wrGCQT8BQaydKThTcD5tficgfEA2WDomBU/ysJh3fmaYGtfw&#10;gR7HkIkIYZ+igjyEKpXS65ws+r6riKN3cbXFEGWdSVNjE+G2lMMk+ZMWC44LOVa0zklfj3erYDcO&#10;t9P+rv/1iprlebPH8WWASvW67XIKIlAbvuFPe2sUDEfw/hJ/gJ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HPZfMEAAADbAAAADwAAAAAAAAAAAAAAAACXAgAAZHJzL2Rvd25y&#10;ZXYueG1sUEsFBgAAAAAEAAQA9QAAAIUDAAAAAA==&#10;" adj="18317,20779,16200" fillcolor="#2f5496 [2404]" strokecolor="#e7e6e6 [3214]">
              <v:stroke joinstyle="round"/>
            </v:shape>
            <w10:wrap type="none"/>
            <w10:anchorlock/>
          </v:group>
        </w:pict>
      </w:r>
    </w:p>
    <w:p w:rsidR="00DA5D0C" w:rsidRPr="008F28EF" w:rsidRDefault="00FC5765" w:rsidP="004558F6">
      <w:pPr>
        <w:spacing w:before="120" w:after="60" w:line="288" w:lineRule="auto"/>
        <w:jc w:val="both"/>
        <w:rPr>
          <w:i/>
          <w:sz w:val="28"/>
          <w:szCs w:val="28"/>
        </w:rPr>
      </w:pPr>
      <w:r w:rsidRPr="008F28EF">
        <w:rPr>
          <w:i/>
          <w:sz w:val="28"/>
          <w:szCs w:val="28"/>
        </w:rPr>
        <w:t xml:space="preserve">Nguồn: </w:t>
      </w:r>
      <w:r w:rsidR="004F5E85" w:rsidRPr="008F28EF">
        <w:rPr>
          <w:i/>
          <w:sz w:val="28"/>
          <w:szCs w:val="28"/>
        </w:rPr>
        <w:t>Khái quát hoá từ cách tiếp cận của Ngân hàng thế giới</w:t>
      </w:r>
      <w:r w:rsidRPr="008F28EF">
        <w:rPr>
          <w:i/>
          <w:sz w:val="28"/>
          <w:szCs w:val="28"/>
        </w:rPr>
        <w:t>.</w:t>
      </w:r>
    </w:p>
    <w:p w:rsidR="00FC5765" w:rsidRPr="008F28EF" w:rsidRDefault="00FC5765" w:rsidP="00E83527">
      <w:pPr>
        <w:spacing w:after="60" w:line="288" w:lineRule="auto"/>
        <w:ind w:firstLine="720"/>
        <w:contextualSpacing/>
        <w:jc w:val="both"/>
        <w:rPr>
          <w:sz w:val="28"/>
          <w:szCs w:val="28"/>
        </w:rPr>
      </w:pPr>
      <w:r w:rsidRPr="008F28EF">
        <w:rPr>
          <w:sz w:val="28"/>
          <w:szCs w:val="28"/>
        </w:rPr>
        <w:lastRenderedPageBreak/>
        <w:t xml:space="preserve">Với mỗi chỉ số, báo cáo tập trung xem xét những quy định pháp luật liên quan thúc đẩy hay hạn chế hoạt động kinh doanh theo từng chỉ tiêu, cũng như so sánh với thực tiễn tốt nhất trong tất cả các nền kinh tế. Kết quả được quy đổi thành điểm số để làm căn cứ đánh giá mức độ </w:t>
      </w:r>
      <w:r w:rsidR="007E4BB5" w:rsidRPr="008F28EF">
        <w:rPr>
          <w:sz w:val="28"/>
          <w:szCs w:val="28"/>
        </w:rPr>
        <w:t>thuận lợiđối với hoạt động kinh doanh</w:t>
      </w:r>
      <w:r w:rsidRPr="008F28EF">
        <w:rPr>
          <w:sz w:val="28"/>
          <w:szCs w:val="28"/>
        </w:rPr>
        <w:t xml:space="preserve"> doanh nghiệ</w:t>
      </w:r>
      <w:r w:rsidR="007E4BB5" w:rsidRPr="008F28EF">
        <w:rPr>
          <w:sz w:val="28"/>
          <w:szCs w:val="28"/>
        </w:rPr>
        <w:t xml:space="preserve">p; </w:t>
      </w:r>
      <w:r w:rsidRPr="008F28EF">
        <w:rPr>
          <w:sz w:val="28"/>
          <w:szCs w:val="28"/>
        </w:rPr>
        <w:t>những thay đổi mà mỗi nền kinh tế đạt được qua từng năm và thứ hạng khi so sánh với các quốc gia khác.</w:t>
      </w:r>
    </w:p>
    <w:p w:rsidR="00FC5765" w:rsidRPr="008F28EF" w:rsidRDefault="00FC5765" w:rsidP="00E83527">
      <w:pPr>
        <w:pStyle w:val="Caption"/>
        <w:spacing w:before="240" w:after="60" w:line="288" w:lineRule="auto"/>
        <w:contextualSpacing/>
        <w:jc w:val="center"/>
        <w:rPr>
          <w:rFonts w:ascii="Times New Roman" w:hAnsi="Times New Roman" w:cs="Times New Roman"/>
          <w:b/>
          <w:i w:val="0"/>
          <w:color w:val="1F4E79" w:themeColor="accent5" w:themeShade="80"/>
          <w:sz w:val="28"/>
          <w:szCs w:val="28"/>
        </w:rPr>
      </w:pPr>
      <w:bookmarkStart w:id="8" w:name="_Toc5016107"/>
      <w:r w:rsidRPr="008F28EF">
        <w:rPr>
          <w:rFonts w:ascii="Times New Roman" w:hAnsi="Times New Roman" w:cs="Times New Roman"/>
          <w:b/>
          <w:i w:val="0"/>
          <w:color w:val="1F4E79" w:themeColor="accent5" w:themeShade="80"/>
          <w:sz w:val="28"/>
          <w:szCs w:val="28"/>
        </w:rPr>
        <w:t xml:space="preserve">Bảng </w:t>
      </w:r>
      <w:r w:rsidR="002C25C1" w:rsidRPr="008F28EF">
        <w:rPr>
          <w:rFonts w:ascii="Times New Roman" w:hAnsi="Times New Roman" w:cs="Times New Roman"/>
          <w:b/>
          <w:i w:val="0"/>
          <w:color w:val="1F4E79" w:themeColor="accent5" w:themeShade="80"/>
          <w:sz w:val="28"/>
          <w:szCs w:val="28"/>
        </w:rPr>
        <w:fldChar w:fldCharType="begin"/>
      </w:r>
      <w:r w:rsidRPr="008F28EF">
        <w:rPr>
          <w:rFonts w:ascii="Times New Roman" w:hAnsi="Times New Roman" w:cs="Times New Roman"/>
          <w:b/>
          <w:i w:val="0"/>
          <w:color w:val="1F4E79" w:themeColor="accent5" w:themeShade="80"/>
          <w:sz w:val="28"/>
          <w:szCs w:val="28"/>
        </w:rPr>
        <w:instrText xml:space="preserve"> SEQ Bảng \* ARABIC </w:instrText>
      </w:r>
      <w:r w:rsidR="002C25C1" w:rsidRPr="008F28EF">
        <w:rPr>
          <w:rFonts w:ascii="Times New Roman" w:hAnsi="Times New Roman" w:cs="Times New Roman"/>
          <w:b/>
          <w:i w:val="0"/>
          <w:color w:val="1F4E79" w:themeColor="accent5" w:themeShade="80"/>
          <w:sz w:val="28"/>
          <w:szCs w:val="28"/>
        </w:rPr>
        <w:fldChar w:fldCharType="separate"/>
      </w:r>
      <w:r w:rsidR="00E8148E">
        <w:rPr>
          <w:rFonts w:ascii="Times New Roman" w:hAnsi="Times New Roman" w:cs="Times New Roman"/>
          <w:b/>
          <w:i w:val="0"/>
          <w:noProof/>
          <w:color w:val="1F4E79" w:themeColor="accent5" w:themeShade="80"/>
          <w:sz w:val="28"/>
          <w:szCs w:val="28"/>
        </w:rPr>
        <w:t>1</w:t>
      </w:r>
      <w:r w:rsidR="002C25C1" w:rsidRPr="008F28EF">
        <w:rPr>
          <w:rFonts w:ascii="Times New Roman" w:hAnsi="Times New Roman" w:cs="Times New Roman"/>
          <w:b/>
          <w:i w:val="0"/>
          <w:color w:val="1F4E79" w:themeColor="accent5" w:themeShade="80"/>
          <w:sz w:val="28"/>
          <w:szCs w:val="28"/>
        </w:rPr>
        <w:fldChar w:fldCharType="end"/>
      </w:r>
      <w:r w:rsidRPr="008F28EF">
        <w:rPr>
          <w:rFonts w:ascii="Times New Roman" w:hAnsi="Times New Roman" w:cs="Times New Roman"/>
          <w:b/>
          <w:i w:val="0"/>
          <w:color w:val="1F4E79" w:themeColor="accent5" w:themeShade="80"/>
          <w:sz w:val="28"/>
          <w:szCs w:val="28"/>
        </w:rPr>
        <w:t>: Chỉ tiêu đo lường của các chỉ số trong báo cáo Doing Business 2019</w:t>
      </w:r>
      <w:bookmarkEnd w:id="8"/>
    </w:p>
    <w:tbl>
      <w:tblPr>
        <w:tblStyle w:val="TableGrid"/>
        <w:tblW w:w="5000" w:type="pct"/>
        <w:jc w:val="center"/>
        <w:tblLook w:val="04A0"/>
      </w:tblPr>
      <w:tblGrid>
        <w:gridCol w:w="2424"/>
        <w:gridCol w:w="6857"/>
      </w:tblGrid>
      <w:tr w:rsidR="00FC5765" w:rsidRPr="008F28EF" w:rsidTr="007E4BB5">
        <w:trPr>
          <w:jc w:val="center"/>
        </w:trPr>
        <w:tc>
          <w:tcPr>
            <w:tcW w:w="1306" w:type="pct"/>
            <w:shd w:val="clear" w:color="auto" w:fill="FFF2CC" w:themeFill="accent4" w:themeFillTint="33"/>
            <w:vAlign w:val="center"/>
          </w:tcPr>
          <w:p w:rsidR="00FC5765" w:rsidRPr="008F28EF" w:rsidRDefault="00FC5765" w:rsidP="003C120A">
            <w:pPr>
              <w:spacing w:before="240" w:after="60" w:line="288" w:lineRule="auto"/>
              <w:contextualSpacing/>
              <w:jc w:val="center"/>
              <w:rPr>
                <w:b/>
                <w:sz w:val="28"/>
                <w:szCs w:val="28"/>
              </w:rPr>
            </w:pPr>
            <w:r w:rsidRPr="008F28EF">
              <w:rPr>
                <w:b/>
                <w:sz w:val="28"/>
                <w:szCs w:val="28"/>
              </w:rPr>
              <w:t>Chỉ số</w:t>
            </w:r>
          </w:p>
        </w:tc>
        <w:tc>
          <w:tcPr>
            <w:tcW w:w="3694" w:type="pct"/>
            <w:shd w:val="clear" w:color="auto" w:fill="FFF2CC" w:themeFill="accent4" w:themeFillTint="33"/>
            <w:vAlign w:val="center"/>
          </w:tcPr>
          <w:p w:rsidR="00FC5765" w:rsidRPr="008F28EF" w:rsidRDefault="00FC5765" w:rsidP="003C120A">
            <w:pPr>
              <w:spacing w:before="240" w:after="60" w:line="288" w:lineRule="auto"/>
              <w:contextualSpacing/>
              <w:jc w:val="center"/>
              <w:rPr>
                <w:b/>
                <w:sz w:val="28"/>
                <w:szCs w:val="28"/>
              </w:rPr>
            </w:pPr>
            <w:r w:rsidRPr="008F28EF">
              <w:rPr>
                <w:b/>
                <w:sz w:val="28"/>
                <w:szCs w:val="28"/>
              </w:rPr>
              <w:t>Chỉ tiêu đo lường</w:t>
            </w:r>
          </w:p>
        </w:tc>
      </w:tr>
      <w:tr w:rsidR="00FC5765" w:rsidRPr="008F28EF" w:rsidTr="00F97C6B">
        <w:trPr>
          <w:jc w:val="center"/>
        </w:trPr>
        <w:tc>
          <w:tcPr>
            <w:tcW w:w="1306" w:type="pct"/>
          </w:tcPr>
          <w:p w:rsidR="00FC5765" w:rsidRPr="008F28EF" w:rsidRDefault="00FC5765" w:rsidP="00E83527">
            <w:pPr>
              <w:spacing w:before="60" w:after="60" w:line="288" w:lineRule="auto"/>
              <w:contextualSpacing/>
              <w:rPr>
                <w:sz w:val="28"/>
                <w:szCs w:val="28"/>
              </w:rPr>
            </w:pPr>
            <w:r w:rsidRPr="008F28EF">
              <w:rPr>
                <w:sz w:val="28"/>
                <w:szCs w:val="28"/>
              </w:rPr>
              <w:t>Khởi sự kinh doanh</w:t>
            </w:r>
          </w:p>
        </w:tc>
        <w:tc>
          <w:tcPr>
            <w:tcW w:w="3694" w:type="pct"/>
          </w:tcPr>
          <w:p w:rsidR="00FC5765" w:rsidRPr="008F28EF" w:rsidRDefault="00FC5765" w:rsidP="00E83527">
            <w:pPr>
              <w:spacing w:before="60" w:after="60" w:line="288" w:lineRule="auto"/>
              <w:contextualSpacing/>
              <w:jc w:val="both"/>
              <w:rPr>
                <w:sz w:val="28"/>
                <w:szCs w:val="28"/>
              </w:rPr>
            </w:pPr>
            <w:r w:rsidRPr="008F28EF">
              <w:rPr>
                <w:sz w:val="28"/>
                <w:szCs w:val="28"/>
              </w:rPr>
              <w:t xml:space="preserve">Số </w:t>
            </w:r>
            <w:r w:rsidR="00AF5C69" w:rsidRPr="008F28EF">
              <w:rPr>
                <w:sz w:val="28"/>
                <w:szCs w:val="28"/>
              </w:rPr>
              <w:t xml:space="preserve">bước </w:t>
            </w:r>
            <w:r w:rsidRPr="008F28EF">
              <w:rPr>
                <w:sz w:val="28"/>
                <w:szCs w:val="28"/>
              </w:rPr>
              <w:t>thủ tục, thời gian, chi phí và yêu cầu về vốn tối thiểu để thành lập công ty trách nhiệm hữu hạn (chia theo giới tính nam/nữ của người đăng ký)</w:t>
            </w:r>
          </w:p>
        </w:tc>
      </w:tr>
      <w:tr w:rsidR="00FC5765" w:rsidRPr="008F28EF" w:rsidTr="00F97C6B">
        <w:trPr>
          <w:jc w:val="center"/>
        </w:trPr>
        <w:tc>
          <w:tcPr>
            <w:tcW w:w="1306" w:type="pct"/>
          </w:tcPr>
          <w:p w:rsidR="00FC5765" w:rsidRPr="008F28EF" w:rsidRDefault="00FC5765" w:rsidP="00E83527">
            <w:pPr>
              <w:spacing w:before="60" w:after="60" w:line="288" w:lineRule="auto"/>
              <w:contextualSpacing/>
              <w:rPr>
                <w:sz w:val="28"/>
                <w:szCs w:val="28"/>
              </w:rPr>
            </w:pPr>
            <w:r w:rsidRPr="008F28EF">
              <w:rPr>
                <w:sz w:val="28"/>
                <w:szCs w:val="28"/>
              </w:rPr>
              <w:t>Cấp phép xây dựng</w:t>
            </w:r>
          </w:p>
        </w:tc>
        <w:tc>
          <w:tcPr>
            <w:tcW w:w="3694" w:type="pct"/>
          </w:tcPr>
          <w:p w:rsidR="00FC5765" w:rsidRPr="008F28EF" w:rsidRDefault="00FC5765" w:rsidP="00E83527">
            <w:pPr>
              <w:spacing w:before="60" w:after="60" w:line="288" w:lineRule="auto"/>
              <w:contextualSpacing/>
              <w:jc w:val="both"/>
              <w:rPr>
                <w:sz w:val="28"/>
                <w:szCs w:val="28"/>
              </w:rPr>
            </w:pPr>
            <w:r w:rsidRPr="008F28EF">
              <w:rPr>
                <w:sz w:val="28"/>
                <w:szCs w:val="28"/>
              </w:rPr>
              <w:t xml:space="preserve">Số thủ tục, thời gian và chi phí để hoàn thành tất cả các thủ tục xin phép xây dựng nhà kho, cơ chế kiểm soát chất lượng và quy định an toàn trong quá trình xin cấp phép xây dựng </w:t>
            </w:r>
          </w:p>
        </w:tc>
      </w:tr>
      <w:tr w:rsidR="00FC5765" w:rsidRPr="008F28EF" w:rsidTr="00F97C6B">
        <w:trPr>
          <w:jc w:val="center"/>
        </w:trPr>
        <w:tc>
          <w:tcPr>
            <w:tcW w:w="1306" w:type="pct"/>
          </w:tcPr>
          <w:p w:rsidR="00FC5765" w:rsidRPr="008F28EF" w:rsidRDefault="00FC5765" w:rsidP="00E83527">
            <w:pPr>
              <w:spacing w:before="60" w:after="60" w:line="288" w:lineRule="auto"/>
              <w:contextualSpacing/>
              <w:rPr>
                <w:sz w:val="28"/>
                <w:szCs w:val="28"/>
              </w:rPr>
            </w:pPr>
            <w:r w:rsidRPr="008F28EF">
              <w:rPr>
                <w:sz w:val="28"/>
                <w:szCs w:val="28"/>
              </w:rPr>
              <w:t>Tiếp cận điện năng</w:t>
            </w:r>
          </w:p>
        </w:tc>
        <w:tc>
          <w:tcPr>
            <w:tcW w:w="3694" w:type="pct"/>
          </w:tcPr>
          <w:p w:rsidR="00FC5765" w:rsidRPr="008F28EF" w:rsidRDefault="00FC5765" w:rsidP="00E83527">
            <w:pPr>
              <w:spacing w:before="60" w:after="60" w:line="288" w:lineRule="auto"/>
              <w:contextualSpacing/>
              <w:jc w:val="both"/>
              <w:rPr>
                <w:sz w:val="28"/>
                <w:szCs w:val="28"/>
              </w:rPr>
            </w:pPr>
            <w:r w:rsidRPr="008F28EF">
              <w:rPr>
                <w:sz w:val="28"/>
                <w:szCs w:val="28"/>
              </w:rPr>
              <w:t xml:space="preserve">Số thủ tục, thời gian, chi phí để được kết nối vào lưới điện, </w:t>
            </w:r>
            <w:r w:rsidR="001B5B86" w:rsidRPr="008F28EF">
              <w:rPr>
                <w:sz w:val="28"/>
                <w:szCs w:val="28"/>
              </w:rPr>
              <w:t>và chất lượng cung ứng điện và</w:t>
            </w:r>
            <w:r w:rsidRPr="008F28EF">
              <w:rPr>
                <w:sz w:val="28"/>
                <w:szCs w:val="28"/>
              </w:rPr>
              <w:t xml:space="preserve"> tính minh bạch </w:t>
            </w:r>
            <w:r w:rsidR="007E4BB5" w:rsidRPr="008F28EF">
              <w:rPr>
                <w:sz w:val="28"/>
                <w:szCs w:val="28"/>
              </w:rPr>
              <w:t>về giá điện</w:t>
            </w:r>
          </w:p>
        </w:tc>
      </w:tr>
      <w:tr w:rsidR="00FC5765" w:rsidRPr="008F28EF" w:rsidTr="00F97C6B">
        <w:trPr>
          <w:jc w:val="center"/>
        </w:trPr>
        <w:tc>
          <w:tcPr>
            <w:tcW w:w="1306" w:type="pct"/>
          </w:tcPr>
          <w:p w:rsidR="00FC5765" w:rsidRPr="008F28EF" w:rsidRDefault="00FC5765" w:rsidP="00E83527">
            <w:pPr>
              <w:spacing w:before="60" w:after="60" w:line="288" w:lineRule="auto"/>
              <w:contextualSpacing/>
              <w:rPr>
                <w:sz w:val="28"/>
                <w:szCs w:val="28"/>
              </w:rPr>
            </w:pPr>
            <w:r w:rsidRPr="008F28EF">
              <w:rPr>
                <w:sz w:val="28"/>
                <w:szCs w:val="28"/>
              </w:rPr>
              <w:t xml:space="preserve">Đăng </w:t>
            </w:r>
            <w:r w:rsidR="00033C05" w:rsidRPr="008F28EF">
              <w:rPr>
                <w:sz w:val="28"/>
                <w:szCs w:val="28"/>
              </w:rPr>
              <w:t>ký tài sản</w:t>
            </w:r>
          </w:p>
        </w:tc>
        <w:tc>
          <w:tcPr>
            <w:tcW w:w="3694" w:type="pct"/>
          </w:tcPr>
          <w:p w:rsidR="00FC5765" w:rsidRPr="008F28EF" w:rsidRDefault="00FC5765" w:rsidP="00E83527">
            <w:pPr>
              <w:spacing w:before="60" w:after="60" w:line="288" w:lineRule="auto"/>
              <w:contextualSpacing/>
              <w:jc w:val="both"/>
              <w:rPr>
                <w:sz w:val="28"/>
                <w:szCs w:val="28"/>
              </w:rPr>
            </w:pPr>
            <w:r w:rsidRPr="008F28EF">
              <w:rPr>
                <w:sz w:val="28"/>
                <w:szCs w:val="28"/>
              </w:rPr>
              <w:t xml:space="preserve">Số thủ tục, thời gian và chi phí để </w:t>
            </w:r>
            <w:r w:rsidR="00942664" w:rsidRPr="008F28EF">
              <w:rPr>
                <w:sz w:val="28"/>
                <w:szCs w:val="28"/>
              </w:rPr>
              <w:t>chuyển nhượng tài sản, chất lượng quy định quản lý hành chính về đất đai</w:t>
            </w:r>
            <w:r w:rsidRPr="008F28EF">
              <w:rPr>
                <w:sz w:val="28"/>
                <w:szCs w:val="28"/>
              </w:rPr>
              <w:t xml:space="preserve"> (chia theo giới tính nam/nữ của người đăng ký)</w:t>
            </w:r>
          </w:p>
        </w:tc>
      </w:tr>
      <w:tr w:rsidR="00FC5765" w:rsidRPr="008F28EF" w:rsidTr="00F97C6B">
        <w:trPr>
          <w:jc w:val="center"/>
        </w:trPr>
        <w:tc>
          <w:tcPr>
            <w:tcW w:w="1306" w:type="pct"/>
          </w:tcPr>
          <w:p w:rsidR="00FC5765" w:rsidRPr="008F28EF" w:rsidRDefault="00FC5765" w:rsidP="00E83527">
            <w:pPr>
              <w:spacing w:before="60" w:after="60" w:line="288" w:lineRule="auto"/>
              <w:contextualSpacing/>
              <w:rPr>
                <w:sz w:val="28"/>
                <w:szCs w:val="28"/>
              </w:rPr>
            </w:pPr>
            <w:r w:rsidRPr="008F28EF">
              <w:rPr>
                <w:sz w:val="28"/>
                <w:szCs w:val="28"/>
              </w:rPr>
              <w:t>Tiếp cận tín dụng</w:t>
            </w:r>
          </w:p>
        </w:tc>
        <w:tc>
          <w:tcPr>
            <w:tcW w:w="3694" w:type="pct"/>
          </w:tcPr>
          <w:p w:rsidR="00FC5765" w:rsidRPr="008F28EF" w:rsidRDefault="003A35F1" w:rsidP="00E83527">
            <w:pPr>
              <w:spacing w:before="60" w:after="60" w:line="288" w:lineRule="auto"/>
              <w:contextualSpacing/>
              <w:jc w:val="both"/>
              <w:rPr>
                <w:sz w:val="28"/>
                <w:szCs w:val="28"/>
              </w:rPr>
            </w:pPr>
            <w:r w:rsidRPr="008F28EF">
              <w:rPr>
                <w:sz w:val="28"/>
                <w:szCs w:val="28"/>
              </w:rPr>
              <w:t xml:space="preserve">Quy định về giao dịch bảo đảm </w:t>
            </w:r>
            <w:r w:rsidR="00FC5765" w:rsidRPr="008F28EF">
              <w:rPr>
                <w:sz w:val="28"/>
                <w:szCs w:val="28"/>
              </w:rPr>
              <w:t>và hệ thống thông tin tín dụng</w:t>
            </w:r>
          </w:p>
        </w:tc>
      </w:tr>
      <w:tr w:rsidR="00FC5765" w:rsidRPr="008F28EF" w:rsidTr="00F97C6B">
        <w:trPr>
          <w:jc w:val="center"/>
        </w:trPr>
        <w:tc>
          <w:tcPr>
            <w:tcW w:w="1306" w:type="pct"/>
          </w:tcPr>
          <w:p w:rsidR="00FC5765" w:rsidRPr="008F28EF" w:rsidRDefault="00FC5765" w:rsidP="00E83527">
            <w:pPr>
              <w:spacing w:before="60" w:after="60" w:line="288" w:lineRule="auto"/>
              <w:contextualSpacing/>
              <w:rPr>
                <w:sz w:val="28"/>
                <w:szCs w:val="28"/>
              </w:rPr>
            </w:pPr>
            <w:r w:rsidRPr="008F28EF">
              <w:rPr>
                <w:sz w:val="28"/>
                <w:szCs w:val="28"/>
              </w:rPr>
              <w:t>Bảo vệ nhà đầu tư thiểu số</w:t>
            </w:r>
          </w:p>
        </w:tc>
        <w:tc>
          <w:tcPr>
            <w:tcW w:w="3694" w:type="pct"/>
          </w:tcPr>
          <w:p w:rsidR="00FC5765" w:rsidRPr="008F28EF" w:rsidRDefault="00FC5765" w:rsidP="00E83527">
            <w:pPr>
              <w:spacing w:before="60" w:after="60" w:line="288" w:lineRule="auto"/>
              <w:contextualSpacing/>
              <w:jc w:val="both"/>
              <w:rPr>
                <w:sz w:val="28"/>
                <w:szCs w:val="28"/>
              </w:rPr>
            </w:pPr>
            <w:r w:rsidRPr="008F28EF">
              <w:rPr>
                <w:sz w:val="28"/>
                <w:szCs w:val="28"/>
              </w:rPr>
              <w:t>Quyền của cổ đông thiểu số trong giao dịch của các bên có liên quan và trong quản trị doanh nghiệp</w:t>
            </w:r>
          </w:p>
        </w:tc>
      </w:tr>
      <w:tr w:rsidR="00FC5765" w:rsidRPr="008F28EF" w:rsidTr="00F97C6B">
        <w:trPr>
          <w:jc w:val="center"/>
        </w:trPr>
        <w:tc>
          <w:tcPr>
            <w:tcW w:w="1306" w:type="pct"/>
          </w:tcPr>
          <w:p w:rsidR="00FC5765" w:rsidRPr="008F28EF" w:rsidRDefault="00FC5765" w:rsidP="00E83527">
            <w:pPr>
              <w:spacing w:before="60" w:after="60" w:line="288" w:lineRule="auto"/>
              <w:contextualSpacing/>
              <w:rPr>
                <w:sz w:val="28"/>
                <w:szCs w:val="28"/>
              </w:rPr>
            </w:pPr>
            <w:r w:rsidRPr="008F28EF">
              <w:rPr>
                <w:sz w:val="28"/>
                <w:szCs w:val="28"/>
              </w:rPr>
              <w:t>Nộp thuế</w:t>
            </w:r>
          </w:p>
        </w:tc>
        <w:tc>
          <w:tcPr>
            <w:tcW w:w="3694" w:type="pct"/>
          </w:tcPr>
          <w:p w:rsidR="00FC5765" w:rsidRPr="008F28EF" w:rsidRDefault="008D26C8" w:rsidP="00E83527">
            <w:pPr>
              <w:spacing w:before="60" w:after="60" w:line="288" w:lineRule="auto"/>
              <w:contextualSpacing/>
              <w:jc w:val="both"/>
              <w:rPr>
                <w:sz w:val="28"/>
                <w:szCs w:val="28"/>
              </w:rPr>
            </w:pPr>
            <w:r w:rsidRPr="008F28EF">
              <w:rPr>
                <w:sz w:val="28"/>
                <w:szCs w:val="28"/>
              </w:rPr>
              <w:t>Các</w:t>
            </w:r>
            <w:r w:rsidR="00FC5765" w:rsidRPr="008F28EF">
              <w:rPr>
                <w:sz w:val="28"/>
                <w:szCs w:val="28"/>
              </w:rPr>
              <w:t xml:space="preserve"> loại thuế và số lần nộp, thời gian, tổng mức thuế suất và các khoản đóng góp </w:t>
            </w:r>
            <w:r w:rsidRPr="008F28EF">
              <w:rPr>
                <w:sz w:val="28"/>
                <w:szCs w:val="28"/>
              </w:rPr>
              <w:t xml:space="preserve">(BHXH) </w:t>
            </w:r>
            <w:r w:rsidR="00FC5765" w:rsidRPr="008F28EF">
              <w:rPr>
                <w:sz w:val="28"/>
                <w:szCs w:val="28"/>
              </w:rPr>
              <w:t xml:space="preserve">của một </w:t>
            </w:r>
            <w:r w:rsidRPr="008F28EF">
              <w:rPr>
                <w:sz w:val="28"/>
                <w:szCs w:val="28"/>
              </w:rPr>
              <w:t>doanh nghiệp, và chỉ số sau</w:t>
            </w:r>
            <w:r w:rsidR="00FC5765" w:rsidRPr="008F28EF">
              <w:rPr>
                <w:sz w:val="28"/>
                <w:szCs w:val="28"/>
              </w:rPr>
              <w:t xml:space="preserve"> nộp thuế</w:t>
            </w:r>
          </w:p>
        </w:tc>
      </w:tr>
      <w:tr w:rsidR="00FC5765" w:rsidRPr="008F28EF" w:rsidTr="00F97C6B">
        <w:trPr>
          <w:jc w:val="center"/>
        </w:trPr>
        <w:tc>
          <w:tcPr>
            <w:tcW w:w="1306" w:type="pct"/>
          </w:tcPr>
          <w:p w:rsidR="00FC5765" w:rsidRPr="008F28EF" w:rsidRDefault="00FC5765" w:rsidP="00E83527">
            <w:pPr>
              <w:spacing w:before="60" w:after="60" w:line="288" w:lineRule="auto"/>
              <w:contextualSpacing/>
              <w:rPr>
                <w:sz w:val="28"/>
                <w:szCs w:val="28"/>
              </w:rPr>
            </w:pPr>
            <w:r w:rsidRPr="008F28EF">
              <w:rPr>
                <w:sz w:val="28"/>
                <w:szCs w:val="28"/>
              </w:rPr>
              <w:t>Giao dịch thương mại qua biên giới</w:t>
            </w:r>
          </w:p>
        </w:tc>
        <w:tc>
          <w:tcPr>
            <w:tcW w:w="3694" w:type="pct"/>
          </w:tcPr>
          <w:p w:rsidR="00FC5765" w:rsidRPr="008F28EF" w:rsidRDefault="00FC5765" w:rsidP="00E83527">
            <w:pPr>
              <w:spacing w:before="60" w:after="60" w:line="288" w:lineRule="auto"/>
              <w:contextualSpacing/>
              <w:jc w:val="both"/>
              <w:rPr>
                <w:sz w:val="28"/>
                <w:szCs w:val="28"/>
              </w:rPr>
            </w:pPr>
            <w:r w:rsidRPr="008F28EF">
              <w:rPr>
                <w:sz w:val="28"/>
                <w:szCs w:val="28"/>
              </w:rPr>
              <w:t xml:space="preserve">Thời gian, chi phí để </w:t>
            </w:r>
            <w:r w:rsidR="008D26C8" w:rsidRPr="008F28EF">
              <w:rPr>
                <w:sz w:val="28"/>
                <w:szCs w:val="28"/>
              </w:rPr>
              <w:t xml:space="preserve">thực hiện thủ tục </w:t>
            </w:r>
            <w:r w:rsidRPr="008F28EF">
              <w:rPr>
                <w:sz w:val="28"/>
                <w:szCs w:val="28"/>
              </w:rPr>
              <w:t xml:space="preserve">xuất </w:t>
            </w:r>
            <w:r w:rsidR="008D26C8" w:rsidRPr="008F28EF">
              <w:rPr>
                <w:sz w:val="28"/>
                <w:szCs w:val="28"/>
              </w:rPr>
              <w:t xml:space="preserve">nhập </w:t>
            </w:r>
            <w:r w:rsidRPr="008F28EF">
              <w:rPr>
                <w:sz w:val="28"/>
                <w:szCs w:val="28"/>
              </w:rPr>
              <w:t xml:space="preserve">khẩu </w:t>
            </w:r>
            <w:r w:rsidR="008D26C8" w:rsidRPr="008F28EF">
              <w:rPr>
                <w:sz w:val="28"/>
                <w:szCs w:val="28"/>
              </w:rPr>
              <w:t>qua biên giới</w:t>
            </w:r>
          </w:p>
        </w:tc>
      </w:tr>
      <w:tr w:rsidR="00FC5765" w:rsidRPr="008F28EF" w:rsidTr="00F97C6B">
        <w:trPr>
          <w:jc w:val="center"/>
        </w:trPr>
        <w:tc>
          <w:tcPr>
            <w:tcW w:w="1306" w:type="pct"/>
          </w:tcPr>
          <w:p w:rsidR="00FC5765" w:rsidRPr="008F28EF" w:rsidRDefault="008D26C8" w:rsidP="00E83527">
            <w:pPr>
              <w:spacing w:before="60" w:after="60" w:line="288" w:lineRule="auto"/>
              <w:contextualSpacing/>
              <w:rPr>
                <w:sz w:val="28"/>
                <w:szCs w:val="28"/>
              </w:rPr>
            </w:pPr>
            <w:r w:rsidRPr="008F28EF">
              <w:rPr>
                <w:sz w:val="28"/>
                <w:szCs w:val="28"/>
              </w:rPr>
              <w:t>Giải quyết tranh chấp</w:t>
            </w:r>
            <w:r w:rsidR="00FC5765" w:rsidRPr="008F28EF">
              <w:rPr>
                <w:sz w:val="28"/>
                <w:szCs w:val="28"/>
              </w:rPr>
              <w:t xml:space="preserve"> hợp đồng</w:t>
            </w:r>
          </w:p>
        </w:tc>
        <w:tc>
          <w:tcPr>
            <w:tcW w:w="3694" w:type="pct"/>
          </w:tcPr>
          <w:p w:rsidR="00FC5765" w:rsidRPr="008F28EF" w:rsidRDefault="00FC5765" w:rsidP="00E83527">
            <w:pPr>
              <w:spacing w:before="60" w:after="60" w:line="288" w:lineRule="auto"/>
              <w:contextualSpacing/>
              <w:jc w:val="both"/>
              <w:rPr>
                <w:sz w:val="28"/>
                <w:szCs w:val="28"/>
              </w:rPr>
            </w:pPr>
            <w:r w:rsidRPr="008F28EF">
              <w:rPr>
                <w:sz w:val="28"/>
                <w:szCs w:val="28"/>
              </w:rPr>
              <w:t xml:space="preserve">Thời gian và chi phí để giải quyết các tranh chấp thương mại, </w:t>
            </w:r>
            <w:r w:rsidR="008D26C8" w:rsidRPr="008F28EF">
              <w:rPr>
                <w:sz w:val="28"/>
                <w:szCs w:val="28"/>
              </w:rPr>
              <w:t xml:space="preserve">chỉ số </w:t>
            </w:r>
            <w:r w:rsidRPr="008F28EF">
              <w:rPr>
                <w:sz w:val="28"/>
                <w:szCs w:val="28"/>
              </w:rPr>
              <w:t>chất lượng quy trình tư pháp (chia theo giới tính nam/nữ của người gửi đơn)</w:t>
            </w:r>
          </w:p>
        </w:tc>
      </w:tr>
      <w:tr w:rsidR="00FC5765" w:rsidRPr="008F28EF" w:rsidTr="00F97C6B">
        <w:trPr>
          <w:jc w:val="center"/>
        </w:trPr>
        <w:tc>
          <w:tcPr>
            <w:tcW w:w="1306" w:type="pct"/>
          </w:tcPr>
          <w:p w:rsidR="00FC5765" w:rsidRPr="008F28EF" w:rsidRDefault="00FC5765" w:rsidP="00E83527">
            <w:pPr>
              <w:spacing w:before="60" w:after="60" w:line="288" w:lineRule="auto"/>
              <w:contextualSpacing/>
              <w:rPr>
                <w:sz w:val="28"/>
                <w:szCs w:val="28"/>
              </w:rPr>
            </w:pPr>
            <w:r w:rsidRPr="008F28EF">
              <w:rPr>
                <w:sz w:val="28"/>
                <w:szCs w:val="28"/>
              </w:rPr>
              <w:t>Giải quyết phá sản</w:t>
            </w:r>
            <w:r w:rsidR="008D26C8" w:rsidRPr="008F28EF">
              <w:rPr>
                <w:sz w:val="28"/>
                <w:szCs w:val="28"/>
              </w:rPr>
              <w:t xml:space="preserve"> doanh nghiệp</w:t>
            </w:r>
          </w:p>
        </w:tc>
        <w:tc>
          <w:tcPr>
            <w:tcW w:w="3694" w:type="pct"/>
          </w:tcPr>
          <w:p w:rsidR="00FC5765" w:rsidRPr="008F28EF" w:rsidRDefault="00FC5765" w:rsidP="00E83527">
            <w:pPr>
              <w:spacing w:before="60" w:after="60" w:line="288" w:lineRule="auto"/>
              <w:contextualSpacing/>
              <w:jc w:val="both"/>
              <w:rPr>
                <w:sz w:val="28"/>
                <w:szCs w:val="28"/>
              </w:rPr>
            </w:pPr>
            <w:r w:rsidRPr="008F28EF">
              <w:rPr>
                <w:sz w:val="28"/>
                <w:szCs w:val="28"/>
              </w:rPr>
              <w:t xml:space="preserve">Thời gian, chi phí, kết quả và tỷ lệ thu hồi của một vụ </w:t>
            </w:r>
            <w:r w:rsidR="008D26C8" w:rsidRPr="008F28EF">
              <w:rPr>
                <w:sz w:val="28"/>
                <w:szCs w:val="28"/>
              </w:rPr>
              <w:t xml:space="preserve">việc </w:t>
            </w:r>
            <w:r w:rsidRPr="008F28EF">
              <w:rPr>
                <w:sz w:val="28"/>
                <w:szCs w:val="28"/>
              </w:rPr>
              <w:t xml:space="preserve">phá sản thương mại, </w:t>
            </w:r>
            <w:r w:rsidR="008D26C8" w:rsidRPr="008F28EF">
              <w:rPr>
                <w:sz w:val="28"/>
                <w:szCs w:val="28"/>
              </w:rPr>
              <w:t>chỉ số chất lượng</w:t>
            </w:r>
            <w:r w:rsidRPr="008F28EF">
              <w:rPr>
                <w:sz w:val="28"/>
                <w:szCs w:val="28"/>
              </w:rPr>
              <w:t xml:space="preserve"> khung khổ pháp lý </w:t>
            </w:r>
            <w:r w:rsidR="008D26C8" w:rsidRPr="008F28EF">
              <w:rPr>
                <w:sz w:val="28"/>
                <w:szCs w:val="28"/>
              </w:rPr>
              <w:t>về giải quyết</w:t>
            </w:r>
            <w:r w:rsidRPr="008F28EF">
              <w:rPr>
                <w:sz w:val="28"/>
                <w:szCs w:val="28"/>
              </w:rPr>
              <w:t xml:space="preserve"> phá sản</w:t>
            </w:r>
          </w:p>
        </w:tc>
      </w:tr>
      <w:tr w:rsidR="00FC5765" w:rsidRPr="008F28EF" w:rsidTr="00F97C6B">
        <w:trPr>
          <w:jc w:val="center"/>
        </w:trPr>
        <w:tc>
          <w:tcPr>
            <w:tcW w:w="1306" w:type="pct"/>
          </w:tcPr>
          <w:p w:rsidR="00FC5765" w:rsidRPr="008F28EF" w:rsidRDefault="00FC5765" w:rsidP="00E83527">
            <w:pPr>
              <w:spacing w:before="60" w:after="60" w:line="288" w:lineRule="auto"/>
              <w:contextualSpacing/>
              <w:rPr>
                <w:sz w:val="28"/>
                <w:szCs w:val="28"/>
              </w:rPr>
            </w:pPr>
            <w:r w:rsidRPr="008F28EF">
              <w:rPr>
                <w:sz w:val="28"/>
                <w:szCs w:val="28"/>
              </w:rPr>
              <w:lastRenderedPageBreak/>
              <w:t>Quy định về thị trường lao động</w:t>
            </w:r>
          </w:p>
        </w:tc>
        <w:tc>
          <w:tcPr>
            <w:tcW w:w="3694" w:type="pct"/>
          </w:tcPr>
          <w:p w:rsidR="00FC5765" w:rsidRPr="008F28EF" w:rsidRDefault="00FC5765" w:rsidP="00E83527">
            <w:pPr>
              <w:spacing w:before="60" w:after="60" w:line="288" w:lineRule="auto"/>
              <w:contextualSpacing/>
              <w:jc w:val="both"/>
              <w:rPr>
                <w:sz w:val="28"/>
                <w:szCs w:val="28"/>
              </w:rPr>
            </w:pPr>
            <w:r w:rsidRPr="008F28EF">
              <w:rPr>
                <w:sz w:val="28"/>
                <w:szCs w:val="28"/>
              </w:rPr>
              <w:t>Mức độ linh hoạt trong các quy định về tuyển dụng</w:t>
            </w:r>
            <w:r w:rsidR="00655849" w:rsidRPr="008F28EF">
              <w:rPr>
                <w:sz w:val="28"/>
                <w:szCs w:val="28"/>
              </w:rPr>
              <w:t xml:space="preserve"> lao động</w:t>
            </w:r>
            <w:r w:rsidRPr="008F28EF">
              <w:rPr>
                <w:sz w:val="28"/>
                <w:szCs w:val="28"/>
              </w:rPr>
              <w:t>, các khía cạnh của chất lượng công việc</w:t>
            </w:r>
          </w:p>
        </w:tc>
      </w:tr>
    </w:tbl>
    <w:p w:rsidR="00800362" w:rsidRPr="008F28EF" w:rsidRDefault="00800362" w:rsidP="00E83527">
      <w:pPr>
        <w:spacing w:before="60" w:after="60" w:line="288" w:lineRule="auto"/>
        <w:contextualSpacing/>
        <w:jc w:val="both"/>
        <w:rPr>
          <w:i/>
          <w:sz w:val="28"/>
          <w:szCs w:val="28"/>
        </w:rPr>
      </w:pPr>
    </w:p>
    <w:p w:rsidR="008F2550" w:rsidRPr="008F28EF" w:rsidRDefault="008F2550" w:rsidP="0084752C">
      <w:pPr>
        <w:pStyle w:val="Heading3"/>
        <w:numPr>
          <w:ilvl w:val="2"/>
          <w:numId w:val="1"/>
        </w:numPr>
        <w:spacing w:before="100" w:after="60" w:line="300" w:lineRule="auto"/>
        <w:contextualSpacing/>
        <w:jc w:val="both"/>
        <w:rPr>
          <w:rFonts w:ascii="Times New Roman" w:hAnsi="Times New Roman" w:cs="Times New Roman"/>
          <w:b/>
          <w:i/>
          <w:color w:val="1F4E79" w:themeColor="accent5" w:themeShade="80"/>
          <w:sz w:val="28"/>
          <w:szCs w:val="28"/>
          <w:lang w:val="vi-VN"/>
        </w:rPr>
      </w:pPr>
      <w:bookmarkStart w:id="9" w:name="_Toc5020506"/>
      <w:r w:rsidRPr="008F28EF">
        <w:rPr>
          <w:rFonts w:ascii="Times New Roman" w:hAnsi="Times New Roman" w:cs="Times New Roman"/>
          <w:b/>
          <w:i/>
          <w:color w:val="1F4E79" w:themeColor="accent5" w:themeShade="80"/>
          <w:sz w:val="28"/>
          <w:szCs w:val="28"/>
          <w:lang w:val="vi-VN"/>
        </w:rPr>
        <w:t>Phương pháp đánh giá</w:t>
      </w:r>
      <w:bookmarkEnd w:id="9"/>
    </w:p>
    <w:p w:rsidR="008F2550" w:rsidRPr="008F28EF" w:rsidRDefault="000A328E" w:rsidP="0084752C">
      <w:pPr>
        <w:spacing w:before="100" w:after="60" w:line="300" w:lineRule="auto"/>
        <w:ind w:firstLine="720"/>
        <w:contextualSpacing/>
        <w:jc w:val="both"/>
        <w:rPr>
          <w:sz w:val="28"/>
          <w:szCs w:val="28"/>
        </w:rPr>
      </w:pPr>
      <w:r w:rsidRPr="008F28EF">
        <w:rPr>
          <w:sz w:val="28"/>
          <w:szCs w:val="28"/>
        </w:rPr>
        <w:t>Theo phương pháp của Ngân hàng thế giới thì đ</w:t>
      </w:r>
      <w:r w:rsidR="008F2550" w:rsidRPr="008F28EF">
        <w:rPr>
          <w:sz w:val="28"/>
          <w:szCs w:val="28"/>
        </w:rPr>
        <w:t xml:space="preserve">iểm số mức độ thuận lợi của hoạt động kinh doanh được tính qua 2 bước chính. Bước thứ nhất là tính điểm của từng chỉ số thành phần, và bước thứ hai là tính điểm trung bình của cả 10 chỉ số để </w:t>
      </w:r>
      <w:r w:rsidRPr="008F28EF">
        <w:rPr>
          <w:sz w:val="28"/>
          <w:szCs w:val="28"/>
        </w:rPr>
        <w:t xml:space="preserve">tính </w:t>
      </w:r>
      <w:r w:rsidR="008F2550" w:rsidRPr="008F28EF">
        <w:rPr>
          <w:sz w:val="28"/>
          <w:szCs w:val="28"/>
        </w:rPr>
        <w:t>ra điểm số cuối cùng.</w:t>
      </w:r>
    </w:p>
    <w:p w:rsidR="008F2550" w:rsidRPr="008F28EF" w:rsidRDefault="008F2550" w:rsidP="0084752C">
      <w:pPr>
        <w:spacing w:before="100" w:after="60" w:line="300" w:lineRule="auto"/>
        <w:ind w:firstLine="720"/>
        <w:contextualSpacing/>
        <w:jc w:val="both"/>
        <w:rPr>
          <w:sz w:val="28"/>
          <w:szCs w:val="28"/>
        </w:rPr>
      </w:pPr>
      <w:r w:rsidRPr="008F28EF">
        <w:rPr>
          <w:sz w:val="28"/>
          <w:szCs w:val="28"/>
        </w:rPr>
        <w:t>Với mỗi chỉ số thành phần, báo cáo tính điểm của từng chỉ tiêu, nhân với trọng số để ra điểm của chỉ số đó. Điểm của từng chỉ tiêu được tính bằng cách lấy (thực tiễn kém nhất – kết quả thu thập được của nền kinh tế)/(thực tiễn kém nhất – thực tiễn tốt nhất). Như vậy, từ các thông tin thu thập được, các chỉ tiêu đều được quy đổi ra hệ điểm 100. Sau đó, báo cáo lấy bình quân gia quyền của các kết quả này để ra điểm của từng chỉ số thành phần. Một điểm cần chú ý ở đây là riêng chỉ số Tổng mức thuế suất có cách tính khác trong quá trình quy về thang điểm 100</w:t>
      </w:r>
      <w:r w:rsidR="006174A8" w:rsidRPr="008F28EF">
        <w:rPr>
          <w:sz w:val="28"/>
          <w:szCs w:val="28"/>
        </w:rPr>
        <w:t>.</w:t>
      </w:r>
    </w:p>
    <w:p w:rsidR="008F2550" w:rsidRPr="008F28EF" w:rsidRDefault="008F2550" w:rsidP="0084752C">
      <w:pPr>
        <w:spacing w:before="100" w:after="60" w:line="300" w:lineRule="auto"/>
        <w:ind w:firstLine="720"/>
        <w:contextualSpacing/>
        <w:jc w:val="both"/>
        <w:rPr>
          <w:sz w:val="28"/>
          <w:szCs w:val="28"/>
        </w:rPr>
      </w:pPr>
      <w:r w:rsidRPr="008F28EF">
        <w:rPr>
          <w:sz w:val="28"/>
          <w:szCs w:val="28"/>
        </w:rPr>
        <w:t>Cuối cùng, Doing Business lấy trung bình cộng của 10 chỉ số thành phần để ra điểm tổng cho mỗi nền kinh tế. Kết quả này cho biết một nền kinh tế còn cách thực tiễn tốt nhất bao xa. Mặt khác, chênh lệch điểm số giữa năm nay và năm trước cho biết nền kinh tế đã thu hẹp khoảng cách giữa thực tiễn tại nền kinh tế đó và thực tiễn tốt nhất ra sao. Dựa trên điểm tổng về mức độ thuận lợi của hoạt động kinh doanh, báo cáo Doing Business sẽ xếp hạng các nền kinh tế từ cao xuống thấp.</w:t>
      </w:r>
    </w:p>
    <w:p w:rsidR="008F2550" w:rsidRPr="008F28EF" w:rsidRDefault="008F2550" w:rsidP="0084752C">
      <w:pPr>
        <w:spacing w:before="100" w:after="60" w:line="300" w:lineRule="auto"/>
        <w:ind w:firstLine="720"/>
        <w:contextualSpacing/>
        <w:jc w:val="both"/>
        <w:rPr>
          <w:sz w:val="28"/>
          <w:szCs w:val="28"/>
        </w:rPr>
      </w:pPr>
      <w:r w:rsidRPr="008F28EF">
        <w:rPr>
          <w:sz w:val="28"/>
          <w:szCs w:val="28"/>
        </w:rPr>
        <w:t>Như vậy, phương pháp của Doing Business để tính mỗi chỉ số khá rõ ràng, khách quan và dễ dàng áp dụng lại. Doing Business sử dụng cách tính bình quân gia quyền cho các chỉ số thành phần và xếp hạng. Doing Business sử dụng phương pháp đơn giản nhất: các chỉ số có trọng số như nhau và trong mỗi chỉ số thì trọng số đối với các chỉ tiêu cũng bằ</w:t>
      </w:r>
      <w:r w:rsidR="00071EBD" w:rsidRPr="008F28EF">
        <w:rPr>
          <w:sz w:val="28"/>
          <w:szCs w:val="28"/>
        </w:rPr>
        <w:t>ng nhau.</w:t>
      </w:r>
    </w:p>
    <w:p w:rsidR="00E83527" w:rsidRPr="008F28EF" w:rsidRDefault="00E83527" w:rsidP="0084752C">
      <w:pPr>
        <w:spacing w:before="100" w:after="60" w:line="300" w:lineRule="auto"/>
        <w:ind w:firstLine="720"/>
        <w:contextualSpacing/>
        <w:jc w:val="both"/>
        <w:rPr>
          <w:sz w:val="28"/>
          <w:szCs w:val="28"/>
        </w:rPr>
      </w:pPr>
    </w:p>
    <w:p w:rsidR="008F2550" w:rsidRPr="008F28EF" w:rsidRDefault="008F2550" w:rsidP="0084752C">
      <w:pPr>
        <w:pStyle w:val="Heading3"/>
        <w:numPr>
          <w:ilvl w:val="2"/>
          <w:numId w:val="1"/>
        </w:numPr>
        <w:spacing w:before="100" w:after="60" w:line="300" w:lineRule="auto"/>
        <w:contextualSpacing/>
        <w:jc w:val="both"/>
        <w:rPr>
          <w:rFonts w:ascii="Times New Roman" w:hAnsi="Times New Roman" w:cs="Times New Roman"/>
          <w:b/>
          <w:i/>
          <w:color w:val="1F4E79" w:themeColor="accent5" w:themeShade="80"/>
          <w:sz w:val="28"/>
          <w:szCs w:val="28"/>
          <w:lang w:val="vi-VN"/>
        </w:rPr>
      </w:pPr>
      <w:bookmarkStart w:id="10" w:name="_Toc5020507"/>
      <w:r w:rsidRPr="008F28EF">
        <w:rPr>
          <w:rFonts w:ascii="Times New Roman" w:hAnsi="Times New Roman" w:cs="Times New Roman"/>
          <w:b/>
          <w:i/>
          <w:color w:val="1F4E79" w:themeColor="accent5" w:themeShade="80"/>
          <w:sz w:val="28"/>
          <w:szCs w:val="28"/>
          <w:lang w:val="vi-VN"/>
        </w:rPr>
        <w:t>Phương pháp thu thập dữ liệu</w:t>
      </w:r>
      <w:bookmarkEnd w:id="10"/>
    </w:p>
    <w:p w:rsidR="008F2550" w:rsidRPr="008F28EF" w:rsidRDefault="008F2550" w:rsidP="0084752C">
      <w:pPr>
        <w:widowControl w:val="0"/>
        <w:spacing w:before="100" w:after="60" w:line="300" w:lineRule="auto"/>
        <w:ind w:firstLine="720"/>
        <w:contextualSpacing/>
        <w:jc w:val="both"/>
        <w:rPr>
          <w:sz w:val="28"/>
          <w:szCs w:val="28"/>
        </w:rPr>
      </w:pPr>
      <w:r w:rsidRPr="008F28EF">
        <w:rPr>
          <w:sz w:val="28"/>
          <w:szCs w:val="28"/>
        </w:rPr>
        <w:t>Báo cáo Doing Business dựa trên 2 nguồn dữ liệu chính. Nguồn dữ liệu thứ nhất đến từ việc tìm hiểu các quy định pháp luật thông qua phỏng vấn chuyên gia. Hầu hết các chỉ số trong Doing Business được tính toán trên cơ sở nghiên cứu các quy định luật pháp. Khoảng 2/3 dữ liệu sử dụng trong Doing Business dựa vào việc tìm hiểu các quy định pháp luật có liên quan.</w:t>
      </w:r>
    </w:p>
    <w:p w:rsidR="008F2550" w:rsidRPr="008F28EF" w:rsidRDefault="008F2550" w:rsidP="0084752C">
      <w:pPr>
        <w:widowControl w:val="0"/>
        <w:spacing w:before="60" w:after="60" w:line="288" w:lineRule="auto"/>
        <w:ind w:firstLine="720"/>
        <w:contextualSpacing/>
        <w:jc w:val="both"/>
        <w:rPr>
          <w:sz w:val="28"/>
          <w:szCs w:val="28"/>
        </w:rPr>
      </w:pPr>
      <w:r w:rsidRPr="008F28EF">
        <w:rPr>
          <w:sz w:val="28"/>
          <w:szCs w:val="28"/>
        </w:rPr>
        <w:lastRenderedPageBreak/>
        <w:t xml:space="preserve">Nguồn dữ liệu thứ hai là các chỉ số thời gian-chi phí dùng đo lường hiệu quả trong việc đạt được các mục tiêu đề ra trong các quy định pháp luật. Báo cáo Doing Business yêu cầu những đối tượng được phỏng vấn vừa điền vào phiếu điều tra vừa cung cấp các tài liệu </w:t>
      </w:r>
      <w:r w:rsidR="00071EBD" w:rsidRPr="008F28EF">
        <w:rPr>
          <w:sz w:val="28"/>
          <w:szCs w:val="28"/>
        </w:rPr>
        <w:t xml:space="preserve">dẫn chứng </w:t>
      </w:r>
      <w:r w:rsidRPr="008F28EF">
        <w:rPr>
          <w:sz w:val="28"/>
          <w:szCs w:val="28"/>
        </w:rPr>
        <w:t>về các quy định và biểu phí có liên quan.</w:t>
      </w:r>
    </w:p>
    <w:p w:rsidR="008F2550" w:rsidRPr="008F28EF" w:rsidRDefault="008F2550" w:rsidP="00E83527">
      <w:pPr>
        <w:spacing w:before="60" w:after="60" w:line="288" w:lineRule="auto"/>
        <w:ind w:firstLine="720"/>
        <w:contextualSpacing/>
        <w:jc w:val="both"/>
        <w:rPr>
          <w:sz w:val="28"/>
          <w:szCs w:val="28"/>
        </w:rPr>
      </w:pPr>
      <w:r w:rsidRPr="008F28EF">
        <w:rPr>
          <w:sz w:val="28"/>
          <w:szCs w:val="28"/>
        </w:rPr>
        <w:t>Tùy từng chỉ số, các chỉ tiêu về chi phí và thời gian sẽ được lựa chọn tính theo văn bản quy định hay kết quả thực thi trên hoạt động thực tế. Chẳng hạn, trong các chỉ số như cấp phép xây dựng, thực thi hợp đồng và giải quyết phá sản, chỉ tiêu thời gian và một phần chỉ tiêu chi phí sẽ dựa trên thực tế thay vì các quy định nêu trong văn bản pháp quy. Bên cạnh đó, những đánh giá, nhận xét của các đối tượng trả lời về việc tuân thủ các quy định trên thực tế sẽ được dùng để đánh giá mức độ hiệu quả thực thi. Các thông tin này sau đó đều được kiểm tra tính xác thực. Các khía cạnh cụ thể trong phương pháp thu thập dữ liệu là:</w:t>
      </w:r>
    </w:p>
    <w:p w:rsidR="008F2550" w:rsidRPr="008F28EF" w:rsidRDefault="008F2550" w:rsidP="00E83527">
      <w:pPr>
        <w:spacing w:before="240" w:after="60" w:line="288" w:lineRule="auto"/>
        <w:ind w:firstLine="720"/>
        <w:jc w:val="both"/>
        <w:rPr>
          <w:sz w:val="28"/>
          <w:szCs w:val="28"/>
        </w:rPr>
      </w:pPr>
      <w:r w:rsidRPr="008F28EF">
        <w:rPr>
          <w:b/>
          <w:sz w:val="28"/>
          <w:szCs w:val="28"/>
        </w:rPr>
        <w:t>- Nội dung dữ liệu:</w:t>
      </w:r>
    </w:p>
    <w:p w:rsidR="008F2550" w:rsidRPr="008F28EF" w:rsidRDefault="008F2550" w:rsidP="00E83527">
      <w:pPr>
        <w:spacing w:before="60" w:after="60" w:line="288" w:lineRule="auto"/>
        <w:ind w:firstLine="720"/>
        <w:contextualSpacing/>
        <w:jc w:val="both"/>
        <w:rPr>
          <w:sz w:val="28"/>
          <w:szCs w:val="28"/>
        </w:rPr>
      </w:pPr>
      <w:r w:rsidRPr="008F28EF">
        <w:rPr>
          <w:sz w:val="28"/>
          <w:szCs w:val="28"/>
        </w:rPr>
        <w:t>Nội dung các quy định pháp luật điều chỉnh hoạt động kinh doanh của doanh nghiệp và việc thực thi các quy định này trên thực tế. Các nội dung tập trung vào khu vực tư nhân chính thức và không phản ánh thực trạng khu vực phi chính thức. Ngoài ra, các quy định pháp luật mà báo cáo Doing Business sử dụng làm nghiên cứu, tính toán được liệt kê rõ trong danh mục lưu trữ, làm cơ sở cho các đối tượng quan tâm tham khảo và các bên liên quan có thể phản hồi.</w:t>
      </w:r>
    </w:p>
    <w:p w:rsidR="008F2550" w:rsidRPr="008F28EF" w:rsidRDefault="008F2550" w:rsidP="007A5285">
      <w:pPr>
        <w:spacing w:before="240" w:after="60" w:line="288" w:lineRule="auto"/>
        <w:ind w:firstLine="720"/>
        <w:jc w:val="both"/>
        <w:rPr>
          <w:sz w:val="28"/>
          <w:szCs w:val="28"/>
        </w:rPr>
      </w:pPr>
      <w:r w:rsidRPr="008F28EF">
        <w:rPr>
          <w:b/>
          <w:sz w:val="28"/>
          <w:szCs w:val="28"/>
        </w:rPr>
        <w:t>- Thời điểm thu thập dữ liệu:</w:t>
      </w:r>
    </w:p>
    <w:p w:rsidR="008F2550" w:rsidRPr="008F28EF" w:rsidRDefault="008F2550" w:rsidP="007A5285">
      <w:pPr>
        <w:spacing w:before="60" w:after="60" w:line="288" w:lineRule="auto"/>
        <w:ind w:firstLine="720"/>
        <w:jc w:val="both"/>
        <w:rPr>
          <w:sz w:val="28"/>
          <w:szCs w:val="28"/>
        </w:rPr>
      </w:pPr>
      <w:r w:rsidRPr="008F28EF">
        <w:rPr>
          <w:sz w:val="28"/>
          <w:szCs w:val="28"/>
        </w:rPr>
        <w:t>Từ tháng 2 đến tháng 8 hàng năm, gồm 2 bước: thu thập thông tin và xác thực thông tin. Trong đó, khoảng thời gian từ tháng 5 đến tháng 8 hàng năm tiến hành việc xác thực thông tin. Trước đó, từ tháng 11 năm trước đến tháng 1 năm sau, nhóm nghiên cứu của Ngân hàng Thế giới sẽ tiến hành hoàn thiện bảng hỏi.</w:t>
      </w:r>
    </w:p>
    <w:p w:rsidR="00BD695B" w:rsidRPr="008F28EF" w:rsidRDefault="003C120A" w:rsidP="00BD695B">
      <w:pPr>
        <w:pStyle w:val="Caption"/>
        <w:spacing w:before="240" w:after="60" w:line="288" w:lineRule="auto"/>
        <w:contextualSpacing/>
        <w:jc w:val="center"/>
        <w:rPr>
          <w:rFonts w:ascii="Times New Roman" w:hAnsi="Times New Roman" w:cs="Times New Roman"/>
          <w:b/>
          <w:i w:val="0"/>
          <w:color w:val="833C0B" w:themeColor="accent2" w:themeShade="80"/>
          <w:sz w:val="28"/>
          <w:szCs w:val="28"/>
        </w:rPr>
      </w:pPr>
      <w:r w:rsidRPr="008F28EF">
        <w:rPr>
          <w:rFonts w:ascii="Times New Roman" w:hAnsi="Times New Roman" w:cs="Times New Roman"/>
          <w:b/>
          <w:i w:val="0"/>
          <w:color w:val="833C0B" w:themeColor="accent2" w:themeShade="80"/>
          <w:sz w:val="28"/>
          <w:szCs w:val="28"/>
        </w:rPr>
        <w:br w:type="column"/>
      </w:r>
      <w:bookmarkStart w:id="11" w:name="_Toc5016073"/>
      <w:r w:rsidR="00BD695B" w:rsidRPr="008F28EF">
        <w:rPr>
          <w:rFonts w:ascii="Times New Roman" w:hAnsi="Times New Roman" w:cs="Times New Roman"/>
          <w:b/>
          <w:i w:val="0"/>
          <w:color w:val="833C0B" w:themeColor="accent2" w:themeShade="80"/>
          <w:sz w:val="28"/>
          <w:szCs w:val="28"/>
        </w:rPr>
        <w:lastRenderedPageBreak/>
        <w:t xml:space="preserve">Hình </w:t>
      </w:r>
      <w:r w:rsidR="002C25C1" w:rsidRPr="008F28EF">
        <w:rPr>
          <w:rFonts w:ascii="Times New Roman" w:hAnsi="Times New Roman" w:cs="Times New Roman"/>
          <w:b/>
          <w:i w:val="0"/>
          <w:color w:val="833C0B" w:themeColor="accent2" w:themeShade="80"/>
          <w:sz w:val="28"/>
          <w:szCs w:val="28"/>
        </w:rPr>
        <w:fldChar w:fldCharType="begin"/>
      </w:r>
      <w:r w:rsidR="00BD695B" w:rsidRPr="008F28EF">
        <w:rPr>
          <w:rFonts w:ascii="Times New Roman" w:hAnsi="Times New Roman" w:cs="Times New Roman"/>
          <w:b/>
          <w:i w:val="0"/>
          <w:color w:val="833C0B" w:themeColor="accent2" w:themeShade="80"/>
          <w:sz w:val="28"/>
          <w:szCs w:val="28"/>
        </w:rPr>
        <w:instrText xml:space="preserve"> SEQ Hình \* ARABIC </w:instrText>
      </w:r>
      <w:r w:rsidR="002C25C1" w:rsidRPr="008F28EF">
        <w:rPr>
          <w:rFonts w:ascii="Times New Roman" w:hAnsi="Times New Roman" w:cs="Times New Roman"/>
          <w:b/>
          <w:i w:val="0"/>
          <w:color w:val="833C0B" w:themeColor="accent2" w:themeShade="80"/>
          <w:sz w:val="28"/>
          <w:szCs w:val="28"/>
        </w:rPr>
        <w:fldChar w:fldCharType="separate"/>
      </w:r>
      <w:r w:rsidR="00E8148E">
        <w:rPr>
          <w:rFonts w:ascii="Times New Roman" w:hAnsi="Times New Roman" w:cs="Times New Roman"/>
          <w:b/>
          <w:i w:val="0"/>
          <w:noProof/>
          <w:color w:val="833C0B" w:themeColor="accent2" w:themeShade="80"/>
          <w:sz w:val="28"/>
          <w:szCs w:val="28"/>
        </w:rPr>
        <w:t>2</w:t>
      </w:r>
      <w:r w:rsidR="002C25C1" w:rsidRPr="008F28EF">
        <w:rPr>
          <w:rFonts w:ascii="Times New Roman" w:hAnsi="Times New Roman" w:cs="Times New Roman"/>
          <w:b/>
          <w:i w:val="0"/>
          <w:color w:val="833C0B" w:themeColor="accent2" w:themeShade="80"/>
          <w:sz w:val="28"/>
          <w:szCs w:val="28"/>
        </w:rPr>
        <w:fldChar w:fldCharType="end"/>
      </w:r>
      <w:r w:rsidR="00BD695B" w:rsidRPr="008F28EF">
        <w:rPr>
          <w:rFonts w:ascii="Times New Roman" w:hAnsi="Times New Roman" w:cs="Times New Roman"/>
          <w:b/>
          <w:i w:val="0"/>
          <w:color w:val="833C0B" w:themeColor="accent2" w:themeShade="80"/>
          <w:sz w:val="28"/>
          <w:szCs w:val="28"/>
        </w:rPr>
        <w:t>. Lộ trình thu thập dữ liệu của báo cáo Doing Business</w:t>
      </w:r>
      <w:bookmarkEnd w:id="11"/>
    </w:p>
    <w:p w:rsidR="006579BA" w:rsidRPr="008F28EF" w:rsidRDefault="004404BA" w:rsidP="0026313E">
      <w:pPr>
        <w:widowControl w:val="0"/>
        <w:autoSpaceDE w:val="0"/>
        <w:autoSpaceDN w:val="0"/>
        <w:adjustRightInd w:val="0"/>
        <w:spacing w:before="60" w:after="60" w:line="288" w:lineRule="auto"/>
        <w:ind w:left="-142"/>
        <w:contextualSpacing/>
        <w:rPr>
          <w:color w:val="000000"/>
        </w:rPr>
      </w:pPr>
      <w:r w:rsidRPr="008F28EF">
        <w:rPr>
          <w:noProof/>
          <w:color w:val="000000"/>
        </w:rPr>
        <w:drawing>
          <wp:inline distT="0" distB="0" distL="0" distR="0">
            <wp:extent cx="6019800" cy="27051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035553" cy="2712179"/>
                    </a:xfrm>
                    <a:prstGeom prst="rect">
                      <a:avLst/>
                    </a:prstGeom>
                  </pic:spPr>
                </pic:pic>
              </a:graphicData>
            </a:graphic>
          </wp:inline>
        </w:drawing>
      </w:r>
    </w:p>
    <w:p w:rsidR="00F73D10" w:rsidRPr="008F28EF" w:rsidRDefault="00F73D10" w:rsidP="00F73D10">
      <w:pPr>
        <w:spacing w:after="60" w:line="288" w:lineRule="auto"/>
        <w:jc w:val="both"/>
        <w:rPr>
          <w:i/>
          <w:sz w:val="28"/>
          <w:szCs w:val="28"/>
        </w:rPr>
      </w:pPr>
    </w:p>
    <w:p w:rsidR="001F395D" w:rsidRPr="008F28EF" w:rsidRDefault="001F395D" w:rsidP="00F73D10">
      <w:pPr>
        <w:spacing w:after="60" w:line="288" w:lineRule="auto"/>
        <w:jc w:val="both"/>
        <w:rPr>
          <w:i/>
          <w:sz w:val="28"/>
          <w:szCs w:val="28"/>
        </w:rPr>
      </w:pPr>
      <w:r w:rsidRPr="008F28EF">
        <w:rPr>
          <w:i/>
          <w:sz w:val="28"/>
          <w:szCs w:val="28"/>
        </w:rPr>
        <w:t>Nguồn: Doing Business 2019</w:t>
      </w:r>
    </w:p>
    <w:p w:rsidR="008F2550" w:rsidRPr="008F28EF" w:rsidRDefault="008F2550" w:rsidP="007A5285">
      <w:pPr>
        <w:spacing w:before="240" w:after="60" w:line="288" w:lineRule="auto"/>
        <w:ind w:firstLine="720"/>
        <w:jc w:val="both"/>
        <w:rPr>
          <w:b/>
          <w:sz w:val="28"/>
          <w:szCs w:val="28"/>
        </w:rPr>
      </w:pPr>
      <w:r w:rsidRPr="008F28EF">
        <w:rPr>
          <w:b/>
          <w:sz w:val="28"/>
          <w:szCs w:val="28"/>
        </w:rPr>
        <w:t>- Quy trình thu thập dữ liệu:</w:t>
      </w:r>
    </w:p>
    <w:p w:rsidR="008F2550" w:rsidRPr="008F28EF" w:rsidRDefault="008F2550" w:rsidP="001F395D">
      <w:pPr>
        <w:spacing w:before="60" w:after="60" w:line="288" w:lineRule="auto"/>
        <w:ind w:firstLine="720"/>
        <w:jc w:val="both"/>
        <w:rPr>
          <w:sz w:val="28"/>
          <w:szCs w:val="28"/>
        </w:rPr>
      </w:pPr>
      <w:r w:rsidRPr="008F28EF">
        <w:rPr>
          <w:sz w:val="28"/>
          <w:szCs w:val="28"/>
        </w:rPr>
        <w:t xml:space="preserve">Bao gồm các 4 bước là (1) rà soát các quy định pháp luật liên quan tại mỗi nền kinh tế; (2) thu thập thông tin từ bảng hỏi để xem xét việc thực hiện trên thực tế (thông qua kinh nghiệm của khối tư nhân); (3) lấy thông tin từ các cơ quan chính phủ của các nền kinh tế; (4) gửi kết quả nghiên cứu ban đầu đến các chuyên gia Ngân hàng Thế giới tại khu vực/nền kinh tế đó để lấy ý kiến. Các cơ quan chính phủ và chuyên gia của Ngân hàng Thế giới có thể phản ánh đến nhóm nghiên cứu những cải cách chưa được ghi nhận trong các phản hồi. </w:t>
      </w:r>
    </w:p>
    <w:p w:rsidR="008F2550" w:rsidRPr="008F28EF" w:rsidRDefault="008F2550" w:rsidP="00F73D10">
      <w:pPr>
        <w:spacing w:after="60" w:line="288" w:lineRule="auto"/>
        <w:ind w:firstLine="720"/>
        <w:jc w:val="both"/>
        <w:rPr>
          <w:sz w:val="28"/>
          <w:szCs w:val="28"/>
        </w:rPr>
      </w:pPr>
      <w:r w:rsidRPr="008F28EF">
        <w:rPr>
          <w:sz w:val="28"/>
          <w:szCs w:val="28"/>
        </w:rPr>
        <w:t>Như vậy, báo cáo Doing Business thu thập dữ liệu theo cách tiếp cận chuẩn (standard methodological approach). Báo cáo dựa trên những phản hồi từ những người hoạt động trong lĩnh vực pháp lý hoặc các chuyên gia thường xuyên thực hiện các giao dịch có liên quan đến từng chỉ tiêu đo lường. Trước khi thu thập dữ liệu, nhóm thực hiện Doing Business của Ngân hàng Thế giới cùng với các chuyên gia tư vấn thiết kế Phiếu điều tra. Phiếu điều tra chỉ đề cập tới trường hợp doanh nghiệp đơn giản để đảm bảo khả năng có thể so sánh được giữa các nước và theo thời gian – trong đó đã nêu những giả định về hình thức pháp lý của doanh nghiệp, quy mô doanh nghiệp, địa bàn hoạt động và đặc điểm kinh doanh. Áp dụng cách tiếp cận chuẩn, Doing Business chia từng quy trình hay từng giao dịch theo nhiều bước để đảm bảo có thể ước tính tốt nhất về thời gian. Bên cạnh đó, Doing Business cũng dựa vào tham khảo ý kiến của những người làm thực tiễn hay của các chuyên gia pháp lý.</w:t>
      </w:r>
    </w:p>
    <w:p w:rsidR="006577F2" w:rsidRPr="008F28EF" w:rsidRDefault="006577F2" w:rsidP="006577F2">
      <w:pPr>
        <w:spacing w:before="240" w:after="60" w:line="288" w:lineRule="auto"/>
        <w:ind w:firstLine="720"/>
        <w:jc w:val="both"/>
        <w:rPr>
          <w:b/>
          <w:sz w:val="28"/>
          <w:szCs w:val="28"/>
        </w:rPr>
      </w:pPr>
      <w:r w:rsidRPr="008F28EF">
        <w:rPr>
          <w:b/>
          <w:sz w:val="28"/>
          <w:szCs w:val="28"/>
        </w:rPr>
        <w:lastRenderedPageBreak/>
        <w:t>- Biểu mẫu khảo sát:</w:t>
      </w:r>
    </w:p>
    <w:p w:rsidR="006577F2" w:rsidRPr="008F28EF" w:rsidRDefault="006577F2" w:rsidP="006577F2">
      <w:pPr>
        <w:spacing w:before="60" w:after="60" w:line="288" w:lineRule="auto"/>
        <w:ind w:firstLine="720"/>
        <w:jc w:val="both"/>
        <w:rPr>
          <w:sz w:val="28"/>
          <w:szCs w:val="28"/>
        </w:rPr>
      </w:pPr>
      <w:r w:rsidRPr="008F28EF">
        <w:rPr>
          <w:sz w:val="28"/>
          <w:szCs w:val="28"/>
        </w:rPr>
        <w:t>Mỗi chỉ số được hỏi bằng bảng hỏi khác nhau, gửi tới từng đối tượng liên quan</w:t>
      </w:r>
      <w:r w:rsidRPr="008F28EF">
        <w:rPr>
          <w:rStyle w:val="FootnoteReference"/>
          <w:sz w:val="28"/>
          <w:szCs w:val="28"/>
        </w:rPr>
        <w:footnoteReference w:id="2"/>
      </w:r>
      <w:r w:rsidRPr="008F28EF">
        <w:rPr>
          <w:sz w:val="28"/>
          <w:szCs w:val="28"/>
        </w:rPr>
        <w:t>. Trong bảng hỏi, đầu tiên sẽ thu thập các thông tin cơ bản về đối tượng trả lời. Tiếp đến, bảng hỏi nêu ra các giả định của chỉ số được nghiên cứu. Sau đó, bảng hỏi điều tra các cải cách mà nền kinh tế đã thực hiện trong năm vừa qua, đánh giá của đối tượng trả lời bảng hỏi về các cải cách đó. Cuối cùng, bảng hỏi đặt các câu hỏi liên quan trực tiếp đến từng chỉ tiêu đo để cập nhật những thay đổi cụ thể của dữ liệu trong năm vừa qua.</w:t>
      </w:r>
    </w:p>
    <w:p w:rsidR="006577F2" w:rsidRPr="008F28EF" w:rsidRDefault="006577F2" w:rsidP="006577F2">
      <w:pPr>
        <w:spacing w:before="60" w:after="60" w:line="288" w:lineRule="auto"/>
        <w:ind w:firstLine="720"/>
        <w:jc w:val="both"/>
        <w:rPr>
          <w:sz w:val="28"/>
          <w:szCs w:val="28"/>
        </w:rPr>
      </w:pPr>
      <w:r w:rsidRPr="008F28EF">
        <w:rPr>
          <w:sz w:val="28"/>
          <w:szCs w:val="28"/>
        </w:rPr>
        <w:t>Các thông tin thu thập được sau đó được hệ thống hóa, quy đổi thành điểm số của từng chỉ số, lưu lại trên tệp cơ sở dữ liệu (file excel) để tính toán điểm số thuận lợi kinh doanh của mỗi nền kinh tế. Từ đó, trên tệp cơ sở dữ liệu cũng sẽ tính toán xếp hạng của mỗi nền kinh tế.</w:t>
      </w:r>
    </w:p>
    <w:p w:rsidR="007A5285" w:rsidRPr="008F28EF" w:rsidRDefault="007A5285" w:rsidP="006577F2">
      <w:pPr>
        <w:spacing w:before="60" w:after="60" w:line="288" w:lineRule="auto"/>
        <w:ind w:firstLine="720"/>
        <w:contextualSpacing/>
        <w:jc w:val="both"/>
        <w:rPr>
          <w:sz w:val="28"/>
          <w:szCs w:val="28"/>
        </w:rPr>
      </w:pPr>
    </w:p>
    <w:p w:rsidR="00333326" w:rsidRPr="008F28EF" w:rsidRDefault="00333326" w:rsidP="00600A6C">
      <w:pPr>
        <w:pStyle w:val="ListParagraph"/>
        <w:numPr>
          <w:ilvl w:val="1"/>
          <w:numId w:val="1"/>
        </w:numPr>
        <w:spacing w:before="60" w:after="60" w:line="288" w:lineRule="auto"/>
        <w:ind w:left="357" w:hanging="357"/>
        <w:rPr>
          <w:b/>
          <w:color w:val="1F3864" w:themeColor="accent1" w:themeShade="80"/>
          <w:sz w:val="28"/>
          <w:szCs w:val="28"/>
        </w:rPr>
      </w:pPr>
      <w:r w:rsidRPr="008F28EF">
        <w:rPr>
          <w:b/>
          <w:color w:val="1F3864" w:themeColor="accent1" w:themeShade="80"/>
          <w:sz w:val="28"/>
          <w:szCs w:val="28"/>
        </w:rPr>
        <w:t>Giới thiệu chỉ số Cấp phép xây dựng trong xếp hạng Môi trường kinh doanh (Doing Business)</w:t>
      </w:r>
    </w:p>
    <w:p w:rsidR="00333326" w:rsidRPr="008F28EF" w:rsidRDefault="00A931B7" w:rsidP="00E83527">
      <w:pPr>
        <w:spacing w:before="60" w:after="60" w:line="288" w:lineRule="auto"/>
        <w:ind w:firstLine="720"/>
        <w:contextualSpacing/>
        <w:jc w:val="both"/>
        <w:rPr>
          <w:sz w:val="28"/>
          <w:szCs w:val="28"/>
        </w:rPr>
      </w:pPr>
      <w:r w:rsidRPr="008F28EF">
        <w:rPr>
          <w:sz w:val="28"/>
          <w:szCs w:val="28"/>
        </w:rPr>
        <w:t xml:space="preserve">Chỉ số </w:t>
      </w:r>
      <w:r w:rsidR="00B2616B" w:rsidRPr="008F28EF">
        <w:rPr>
          <w:sz w:val="28"/>
          <w:szCs w:val="28"/>
        </w:rPr>
        <w:t xml:space="preserve">Cấp phép xây dựng là một trong 10 chỉ số được </w:t>
      </w:r>
      <w:r w:rsidR="00C7176A" w:rsidRPr="008F28EF">
        <w:rPr>
          <w:sz w:val="28"/>
          <w:szCs w:val="28"/>
        </w:rPr>
        <w:t>Ngân hàng thế giới đo lường, đánh giá và xếp hạng môi trường kinh doanh của một nền kinh tế.</w:t>
      </w:r>
      <w:r w:rsidR="00B128BE" w:rsidRPr="008F28EF">
        <w:rPr>
          <w:sz w:val="28"/>
          <w:szCs w:val="28"/>
        </w:rPr>
        <w:t xml:space="preserve"> Vì vậy, chỉ số này có ý nghĩa và tầm quan trọ</w:t>
      </w:r>
      <w:r w:rsidR="00BC77A0" w:rsidRPr="008F28EF">
        <w:rPr>
          <w:sz w:val="28"/>
          <w:szCs w:val="28"/>
        </w:rPr>
        <w:t>ng, ảnh hưởng tới</w:t>
      </w:r>
      <w:r w:rsidR="00B128BE" w:rsidRPr="008F28EF">
        <w:rPr>
          <w:sz w:val="28"/>
          <w:szCs w:val="28"/>
        </w:rPr>
        <w:t xml:space="preserve"> đánh giá của quốc tế về </w:t>
      </w:r>
      <w:r w:rsidR="00BC77A0" w:rsidRPr="008F28EF">
        <w:rPr>
          <w:sz w:val="28"/>
          <w:szCs w:val="28"/>
        </w:rPr>
        <w:t>môi trường đầu tư, kinh doanh ở các nền kinh tế nói chung và nước ta nỏi riêng.</w:t>
      </w:r>
    </w:p>
    <w:p w:rsidR="00BB7FF1" w:rsidRPr="008F28EF" w:rsidRDefault="00A931B7" w:rsidP="00600A6C">
      <w:pPr>
        <w:pStyle w:val="Heading3"/>
        <w:numPr>
          <w:ilvl w:val="2"/>
          <w:numId w:val="1"/>
        </w:numPr>
        <w:spacing w:before="240" w:after="60" w:line="288" w:lineRule="auto"/>
        <w:contextualSpacing/>
        <w:jc w:val="both"/>
        <w:rPr>
          <w:rFonts w:ascii="Times New Roman" w:hAnsi="Times New Roman" w:cs="Times New Roman"/>
          <w:b/>
          <w:i/>
          <w:color w:val="1F4E79" w:themeColor="accent5" w:themeShade="80"/>
          <w:sz w:val="28"/>
          <w:szCs w:val="28"/>
          <w:lang w:val="vi-VN"/>
        </w:rPr>
      </w:pPr>
      <w:bookmarkStart w:id="12" w:name="_Toc5020508"/>
      <w:r w:rsidRPr="008F28EF">
        <w:rPr>
          <w:rFonts w:ascii="Times New Roman" w:hAnsi="Times New Roman" w:cs="Times New Roman"/>
          <w:b/>
          <w:i/>
          <w:color w:val="1F4E79" w:themeColor="accent5" w:themeShade="80"/>
          <w:sz w:val="28"/>
          <w:szCs w:val="28"/>
          <w:lang w:val="vi-VN"/>
        </w:rPr>
        <w:t>Phương pháp luận</w:t>
      </w:r>
      <w:bookmarkEnd w:id="12"/>
    </w:p>
    <w:p w:rsidR="00BB7FF1" w:rsidRPr="008F28EF" w:rsidRDefault="00BB7FF1" w:rsidP="00BB7FF1">
      <w:pPr>
        <w:spacing w:before="60" w:after="60" w:line="288" w:lineRule="auto"/>
        <w:ind w:firstLine="720"/>
        <w:contextualSpacing/>
        <w:jc w:val="both"/>
        <w:rPr>
          <w:sz w:val="28"/>
          <w:szCs w:val="28"/>
        </w:rPr>
      </w:pPr>
      <w:r w:rsidRPr="008F28EF">
        <w:rPr>
          <w:sz w:val="28"/>
          <w:szCs w:val="28"/>
        </w:rPr>
        <w:t>Đối với chỉ số Cấp phép xây dựng, Ngân hàng thế giới đánh giá tất cả quy trình, thời gian và chi phí của mỗi quy trình để doanh nghiệp</w:t>
      </w:r>
      <w:r w:rsidR="008305AE" w:rsidRPr="008F28EF">
        <w:rPr>
          <w:sz w:val="28"/>
          <w:szCs w:val="28"/>
        </w:rPr>
        <w:t xml:space="preserve"> trong ngành xây dựng</w:t>
      </w:r>
      <w:r w:rsidRPr="008F28EF">
        <w:rPr>
          <w:sz w:val="28"/>
          <w:szCs w:val="28"/>
        </w:rPr>
        <w:t xml:space="preserve"> có thể xây một nhà kho. Bên cạnh đó, báo cáo cũng đo lường chỉ số kiểm soát chất lượng xây dựng. Chỉ số này đánh giá chất lượng của các quy định pháp luật về xây dựng, tầm ảnh hưởng của các cơ chế kiểm soát chất lượng và an toàn, các chế độ trách nhiệm và bảo hiểm, và các yêu cầu chứng chỉ chuyên môn. Thông tin được thu thập qua bảng hỏi gửi đến các chuyên gia trong lĩnh vực cấp phép xây dựng bao gồm kiến trúc sư, kỹ sư xây dựng, luật sư xây dựng, công ty xây dựng, nhà cung cấp dịch vụ tiện ích và cán bộ cơ quan nhà nước có thẩm quyền liên quan đến các quy định xây dựng, bao gồm phê duyệt, cấp phép và kiểm tra giấy phép.</w:t>
      </w:r>
    </w:p>
    <w:p w:rsidR="0041399E" w:rsidRPr="008F28EF" w:rsidRDefault="00A931B7" w:rsidP="0041399E">
      <w:pPr>
        <w:spacing w:before="60" w:after="60" w:line="288" w:lineRule="auto"/>
        <w:ind w:firstLine="720"/>
        <w:contextualSpacing/>
        <w:jc w:val="both"/>
        <w:rPr>
          <w:sz w:val="28"/>
          <w:szCs w:val="28"/>
        </w:rPr>
      </w:pPr>
      <w:r w:rsidRPr="008F28EF">
        <w:rPr>
          <w:sz w:val="28"/>
          <w:szCs w:val="28"/>
        </w:rPr>
        <w:t xml:space="preserve">Chỉ số Cấp phép xây dựng được đo lường bởi 4 chỉ tiêu thành phần, bao gồm: (i) Số thủ tục; (ii) thời gian; (iii) chi phí để hoàn thành tất cả các thủ tục </w:t>
      </w:r>
      <w:r w:rsidRPr="008F28EF">
        <w:rPr>
          <w:sz w:val="28"/>
          <w:szCs w:val="28"/>
        </w:rPr>
        <w:lastRenderedPageBreak/>
        <w:t>xin phép xây dựng nhà kho, cơ chế kiểm soát chất lượng; và (iv) quy định về đảm bảo chất lượng công trình xây dựng. Cách thức đo lường chỉ số này được thể hiện qua Hình dưới đây.</w:t>
      </w:r>
    </w:p>
    <w:p w:rsidR="00A931B7" w:rsidRPr="008F28EF" w:rsidRDefault="00A931B7" w:rsidP="0041399E">
      <w:pPr>
        <w:pStyle w:val="Caption"/>
        <w:spacing w:before="240" w:after="60" w:line="288" w:lineRule="auto"/>
        <w:contextualSpacing/>
        <w:jc w:val="center"/>
        <w:rPr>
          <w:rFonts w:ascii="Times New Roman" w:hAnsi="Times New Roman" w:cs="Times New Roman"/>
          <w:b/>
          <w:i w:val="0"/>
          <w:color w:val="833C0B" w:themeColor="accent2" w:themeShade="80"/>
          <w:sz w:val="28"/>
          <w:szCs w:val="28"/>
        </w:rPr>
      </w:pPr>
      <w:bookmarkStart w:id="13" w:name="_Toc5016074"/>
      <w:r w:rsidRPr="008F28EF">
        <w:rPr>
          <w:rFonts w:ascii="Times New Roman" w:hAnsi="Times New Roman" w:cs="Times New Roman"/>
          <w:b/>
          <w:i w:val="0"/>
          <w:color w:val="833C0B" w:themeColor="accent2" w:themeShade="80"/>
          <w:sz w:val="28"/>
          <w:szCs w:val="28"/>
        </w:rPr>
        <w:t xml:space="preserve">Hình </w:t>
      </w:r>
      <w:r w:rsidR="002C25C1" w:rsidRPr="008F28EF">
        <w:rPr>
          <w:rFonts w:ascii="Times New Roman" w:hAnsi="Times New Roman" w:cs="Times New Roman"/>
          <w:b/>
          <w:i w:val="0"/>
          <w:color w:val="833C0B" w:themeColor="accent2" w:themeShade="80"/>
          <w:sz w:val="28"/>
          <w:szCs w:val="28"/>
        </w:rPr>
        <w:fldChar w:fldCharType="begin"/>
      </w:r>
      <w:r w:rsidRPr="008F28EF">
        <w:rPr>
          <w:rFonts w:ascii="Times New Roman" w:hAnsi="Times New Roman" w:cs="Times New Roman"/>
          <w:b/>
          <w:i w:val="0"/>
          <w:color w:val="833C0B" w:themeColor="accent2" w:themeShade="80"/>
          <w:sz w:val="28"/>
          <w:szCs w:val="28"/>
        </w:rPr>
        <w:instrText xml:space="preserve"> SEQ Hình \* ARABIC </w:instrText>
      </w:r>
      <w:r w:rsidR="002C25C1" w:rsidRPr="008F28EF">
        <w:rPr>
          <w:rFonts w:ascii="Times New Roman" w:hAnsi="Times New Roman" w:cs="Times New Roman"/>
          <w:b/>
          <w:i w:val="0"/>
          <w:color w:val="833C0B" w:themeColor="accent2" w:themeShade="80"/>
          <w:sz w:val="28"/>
          <w:szCs w:val="28"/>
        </w:rPr>
        <w:fldChar w:fldCharType="separate"/>
      </w:r>
      <w:r w:rsidR="00E8148E">
        <w:rPr>
          <w:rFonts w:ascii="Times New Roman" w:hAnsi="Times New Roman" w:cs="Times New Roman"/>
          <w:b/>
          <w:i w:val="0"/>
          <w:noProof/>
          <w:color w:val="833C0B" w:themeColor="accent2" w:themeShade="80"/>
          <w:sz w:val="28"/>
          <w:szCs w:val="28"/>
        </w:rPr>
        <w:t>3</w:t>
      </w:r>
      <w:r w:rsidR="002C25C1" w:rsidRPr="008F28EF">
        <w:rPr>
          <w:rFonts w:ascii="Times New Roman" w:hAnsi="Times New Roman" w:cs="Times New Roman"/>
          <w:b/>
          <w:i w:val="0"/>
          <w:color w:val="833C0B" w:themeColor="accent2" w:themeShade="80"/>
          <w:sz w:val="28"/>
          <w:szCs w:val="28"/>
        </w:rPr>
        <w:fldChar w:fldCharType="end"/>
      </w:r>
      <w:r w:rsidRPr="008F28EF">
        <w:rPr>
          <w:rFonts w:ascii="Times New Roman" w:hAnsi="Times New Roman" w:cs="Times New Roman"/>
          <w:b/>
          <w:i w:val="0"/>
          <w:color w:val="833C0B" w:themeColor="accent2" w:themeShade="80"/>
          <w:sz w:val="28"/>
          <w:szCs w:val="28"/>
        </w:rPr>
        <w:t>. Cách thức đo lường chỉ số Cấp phép xây dựng</w:t>
      </w:r>
      <w:bookmarkEnd w:id="13"/>
    </w:p>
    <w:p w:rsidR="00A931B7" w:rsidRPr="008F28EF" w:rsidRDefault="00A931B7" w:rsidP="00E83527">
      <w:pPr>
        <w:pStyle w:val="NormalWeb"/>
        <w:shd w:val="clear" w:color="auto" w:fill="FFFFFF"/>
        <w:spacing w:before="60" w:beforeAutospacing="0" w:after="60" w:afterAutospacing="0" w:line="288" w:lineRule="auto"/>
        <w:contextualSpacing/>
        <w:jc w:val="both"/>
        <w:rPr>
          <w:i/>
          <w:iCs/>
          <w:color w:val="333333"/>
          <w:sz w:val="28"/>
          <w:szCs w:val="28"/>
        </w:rPr>
      </w:pPr>
      <w:r w:rsidRPr="008F28EF">
        <w:rPr>
          <w:noProof/>
          <w:sz w:val="28"/>
          <w:szCs w:val="28"/>
        </w:rPr>
        <w:drawing>
          <wp:inline distT="0" distB="0" distL="0" distR="0">
            <wp:extent cx="4457700" cy="2619375"/>
            <wp:effectExtent l="0" t="0" r="0" b="0"/>
            <wp:docPr id="451" name="Diagram 4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426FC7" w:rsidRPr="008F28EF" w:rsidRDefault="00426FC7" w:rsidP="00426FC7">
      <w:pPr>
        <w:spacing w:after="60" w:line="288" w:lineRule="auto"/>
        <w:contextualSpacing/>
        <w:jc w:val="both"/>
        <w:rPr>
          <w:i/>
          <w:sz w:val="28"/>
          <w:szCs w:val="28"/>
        </w:rPr>
      </w:pPr>
      <w:r w:rsidRPr="008F28EF">
        <w:rPr>
          <w:i/>
          <w:sz w:val="28"/>
          <w:szCs w:val="28"/>
        </w:rPr>
        <w:t>Nguồn: Doing Business 2019</w:t>
      </w:r>
    </w:p>
    <w:p w:rsidR="0041399E" w:rsidRPr="008F28EF" w:rsidRDefault="0041399E" w:rsidP="00426FC7">
      <w:pPr>
        <w:spacing w:before="240" w:after="60" w:line="288" w:lineRule="auto"/>
        <w:ind w:firstLine="720"/>
        <w:jc w:val="both"/>
        <w:rPr>
          <w:sz w:val="28"/>
          <w:szCs w:val="28"/>
        </w:rPr>
      </w:pPr>
      <w:r w:rsidRPr="008F28EF">
        <w:rPr>
          <w:sz w:val="28"/>
          <w:szCs w:val="28"/>
        </w:rPr>
        <w:t>Trong đó, 3 chỉ tiêu đầu tiên dùng để xem xét hiệu quả của việc cấp phép xây dựng. Chỉ tiêu cuối đánh giá chất lượng quản lý xây dựng, được đo bằng 6 chỉ tiêu thành phần. Theo cách tiếp cận chuẩn của báo cáo Doing Business, tất cả 4 chỉ tiêu đều được thu thập thông tin dựa trên những giả định.</w:t>
      </w:r>
    </w:p>
    <w:p w:rsidR="00F55D64" w:rsidRPr="008F28EF" w:rsidRDefault="00F55D64" w:rsidP="00600A6C">
      <w:pPr>
        <w:pStyle w:val="Heading4"/>
        <w:numPr>
          <w:ilvl w:val="0"/>
          <w:numId w:val="14"/>
        </w:numPr>
        <w:spacing w:before="240"/>
        <w:rPr>
          <w:rFonts w:ascii="Times New Roman" w:hAnsi="Times New Roman" w:cs="Times New Roman"/>
          <w:sz w:val="28"/>
          <w:szCs w:val="28"/>
        </w:rPr>
      </w:pPr>
      <w:r w:rsidRPr="008F28EF">
        <w:rPr>
          <w:rFonts w:ascii="Times New Roman" w:hAnsi="Times New Roman" w:cs="Times New Roman"/>
          <w:sz w:val="28"/>
          <w:szCs w:val="28"/>
        </w:rPr>
        <w:t xml:space="preserve">Các giả định của chỉ số </w:t>
      </w:r>
      <w:r w:rsidR="006A6515" w:rsidRPr="008F28EF">
        <w:rPr>
          <w:rFonts w:ascii="Times New Roman" w:hAnsi="Times New Roman" w:cs="Times New Roman"/>
          <w:sz w:val="28"/>
          <w:szCs w:val="28"/>
        </w:rPr>
        <w:t>C</w:t>
      </w:r>
      <w:r w:rsidRPr="008F28EF">
        <w:rPr>
          <w:rFonts w:ascii="Times New Roman" w:hAnsi="Times New Roman" w:cs="Times New Roman"/>
          <w:sz w:val="28"/>
          <w:szCs w:val="28"/>
        </w:rPr>
        <w:t>ấp phép xây dựng</w:t>
      </w:r>
    </w:p>
    <w:p w:rsidR="00F55D64" w:rsidRPr="008F28EF" w:rsidRDefault="00F55D64" w:rsidP="00F55D64">
      <w:pPr>
        <w:spacing w:before="60" w:after="60" w:line="288" w:lineRule="auto"/>
        <w:ind w:firstLine="720"/>
        <w:jc w:val="both"/>
        <w:rPr>
          <w:sz w:val="28"/>
          <w:szCs w:val="28"/>
        </w:rPr>
      </w:pPr>
      <w:r w:rsidRPr="008F28EF">
        <w:rPr>
          <w:sz w:val="28"/>
          <w:szCs w:val="28"/>
        </w:rPr>
        <w:t>Chỉ số cấp phép xây dựng đo lường quy trình, thời gian và chi phí để thực hiện các quy trình đó. Danh mục các quy trình chính được xem xét gồm:</w:t>
      </w:r>
    </w:p>
    <w:p w:rsidR="00F55D64" w:rsidRPr="008F28EF" w:rsidRDefault="009E6233" w:rsidP="007127A9">
      <w:pPr>
        <w:pStyle w:val="ListParagraph"/>
        <w:numPr>
          <w:ilvl w:val="0"/>
          <w:numId w:val="2"/>
        </w:numPr>
        <w:tabs>
          <w:tab w:val="left" w:pos="993"/>
        </w:tabs>
        <w:spacing w:before="60" w:after="60" w:line="288" w:lineRule="auto"/>
        <w:ind w:left="0" w:firstLine="709"/>
        <w:jc w:val="both"/>
        <w:rPr>
          <w:sz w:val="28"/>
          <w:szCs w:val="28"/>
        </w:rPr>
      </w:pPr>
      <w:r w:rsidRPr="008F28EF">
        <w:rPr>
          <w:sz w:val="28"/>
          <w:szCs w:val="28"/>
        </w:rPr>
        <w:t>Thực hiện</w:t>
      </w:r>
      <w:r w:rsidR="00F55D64" w:rsidRPr="008F28EF">
        <w:rPr>
          <w:sz w:val="28"/>
          <w:szCs w:val="28"/>
        </w:rPr>
        <w:t xml:space="preserve"> tất cả các kế hoạch và khảo sát theo yêu cầu của kiến trúc sư và kỹ sư để bắt đầu thiết kế các kế hoạch xây dựng (ví dụ: khảo sát địa hình, bản đồ địa điểm hoặc khảo sất đất).</w:t>
      </w:r>
    </w:p>
    <w:p w:rsidR="00F55D64" w:rsidRPr="008F28EF" w:rsidRDefault="00F55D64" w:rsidP="007127A9">
      <w:pPr>
        <w:pStyle w:val="ListParagraph"/>
        <w:numPr>
          <w:ilvl w:val="0"/>
          <w:numId w:val="2"/>
        </w:numPr>
        <w:tabs>
          <w:tab w:val="left" w:pos="993"/>
        </w:tabs>
        <w:spacing w:before="60" w:after="60" w:line="288" w:lineRule="auto"/>
        <w:ind w:left="0" w:firstLine="709"/>
        <w:jc w:val="both"/>
        <w:rPr>
          <w:sz w:val="28"/>
          <w:szCs w:val="28"/>
        </w:rPr>
      </w:pPr>
      <w:r w:rsidRPr="008F28EF">
        <w:rPr>
          <w:sz w:val="28"/>
          <w:szCs w:val="28"/>
        </w:rPr>
        <w:t>Có và nộp tất cả các tài liệu cụ thể liên quan đến dự án cho các cơ quan chức năng (ví dụ, các kế hoạch xây dựng, bản đồ địa điểm và giấy chứng nhận quy hoạch đô thị).</w:t>
      </w:r>
    </w:p>
    <w:p w:rsidR="00F55D64" w:rsidRPr="008F28EF" w:rsidRDefault="00F55D64" w:rsidP="007127A9">
      <w:pPr>
        <w:pStyle w:val="ListParagraph"/>
        <w:numPr>
          <w:ilvl w:val="0"/>
          <w:numId w:val="2"/>
        </w:numPr>
        <w:tabs>
          <w:tab w:val="left" w:pos="993"/>
        </w:tabs>
        <w:spacing w:before="60" w:after="60" w:line="288" w:lineRule="auto"/>
        <w:ind w:left="0" w:firstLine="709"/>
        <w:jc w:val="both"/>
        <w:rPr>
          <w:sz w:val="28"/>
          <w:szCs w:val="28"/>
        </w:rPr>
      </w:pPr>
      <w:r w:rsidRPr="008F28EF">
        <w:rPr>
          <w:sz w:val="28"/>
          <w:szCs w:val="28"/>
        </w:rPr>
        <w:t>Thuê bên thứ ba giám sát, tư vấn, kỹ sư hoặc thanh tra viên (nếu cần).</w:t>
      </w:r>
    </w:p>
    <w:p w:rsidR="00F55D64" w:rsidRPr="008F28EF" w:rsidRDefault="009E6233" w:rsidP="007127A9">
      <w:pPr>
        <w:pStyle w:val="ListParagraph"/>
        <w:numPr>
          <w:ilvl w:val="0"/>
          <w:numId w:val="2"/>
        </w:numPr>
        <w:tabs>
          <w:tab w:val="left" w:pos="993"/>
        </w:tabs>
        <w:spacing w:before="60" w:after="60" w:line="288" w:lineRule="auto"/>
        <w:ind w:left="0" w:firstLine="709"/>
        <w:jc w:val="both"/>
        <w:rPr>
          <w:sz w:val="28"/>
          <w:szCs w:val="28"/>
        </w:rPr>
      </w:pPr>
      <w:r w:rsidRPr="008F28EF">
        <w:rPr>
          <w:sz w:val="28"/>
          <w:szCs w:val="28"/>
        </w:rPr>
        <w:t>Nhận</w:t>
      </w:r>
      <w:r w:rsidR="00F55D64" w:rsidRPr="008F28EF">
        <w:rPr>
          <w:sz w:val="28"/>
          <w:szCs w:val="28"/>
        </w:rPr>
        <w:t xml:space="preserve"> được tất cả các giấy phép và giấy chứng nhận cần thiết.</w:t>
      </w:r>
    </w:p>
    <w:p w:rsidR="00F55D64" w:rsidRPr="008F28EF" w:rsidRDefault="00F55D64" w:rsidP="007127A9">
      <w:pPr>
        <w:pStyle w:val="ListParagraph"/>
        <w:numPr>
          <w:ilvl w:val="0"/>
          <w:numId w:val="2"/>
        </w:numPr>
        <w:tabs>
          <w:tab w:val="left" w:pos="993"/>
        </w:tabs>
        <w:spacing w:before="60" w:after="60" w:line="288" w:lineRule="auto"/>
        <w:ind w:left="0" w:firstLine="709"/>
        <w:jc w:val="both"/>
        <w:rPr>
          <w:sz w:val="28"/>
          <w:szCs w:val="28"/>
        </w:rPr>
      </w:pPr>
      <w:r w:rsidRPr="008F28EF">
        <w:rPr>
          <w:sz w:val="28"/>
          <w:szCs w:val="28"/>
        </w:rPr>
        <w:t xml:space="preserve">Gửi tất cả các thông báo bắt buộc để bắt đầu và kết thúc </w:t>
      </w:r>
      <w:r w:rsidR="009E6233" w:rsidRPr="008F28EF">
        <w:rPr>
          <w:sz w:val="28"/>
          <w:szCs w:val="28"/>
        </w:rPr>
        <w:t xml:space="preserve">công việc </w:t>
      </w:r>
      <w:r w:rsidRPr="008F28EF">
        <w:rPr>
          <w:sz w:val="28"/>
          <w:szCs w:val="28"/>
        </w:rPr>
        <w:t xml:space="preserve">xây dựng và </w:t>
      </w:r>
      <w:r w:rsidR="009E6233" w:rsidRPr="008F28EF">
        <w:rPr>
          <w:sz w:val="28"/>
          <w:szCs w:val="28"/>
        </w:rPr>
        <w:t xml:space="preserve">cho việc thanh, </w:t>
      </w:r>
      <w:r w:rsidRPr="008F28EF">
        <w:rPr>
          <w:sz w:val="28"/>
          <w:szCs w:val="28"/>
        </w:rPr>
        <w:t>kiểm tra.</w:t>
      </w:r>
    </w:p>
    <w:p w:rsidR="00F55D64" w:rsidRPr="008F28EF" w:rsidRDefault="00F55D64" w:rsidP="007127A9">
      <w:pPr>
        <w:pStyle w:val="ListParagraph"/>
        <w:numPr>
          <w:ilvl w:val="0"/>
          <w:numId w:val="2"/>
        </w:numPr>
        <w:tabs>
          <w:tab w:val="left" w:pos="993"/>
        </w:tabs>
        <w:spacing w:before="60" w:after="60" w:line="288" w:lineRule="auto"/>
        <w:ind w:left="0" w:firstLine="709"/>
        <w:jc w:val="both"/>
        <w:rPr>
          <w:sz w:val="28"/>
          <w:szCs w:val="28"/>
        </w:rPr>
      </w:pPr>
      <w:r w:rsidRPr="008F28EF">
        <w:rPr>
          <w:sz w:val="28"/>
          <w:szCs w:val="28"/>
        </w:rPr>
        <w:t>Yêu cầu và</w:t>
      </w:r>
      <w:r w:rsidR="009E6233" w:rsidRPr="008F28EF">
        <w:rPr>
          <w:sz w:val="28"/>
          <w:szCs w:val="28"/>
        </w:rPr>
        <w:t xml:space="preserve"> tiếp</w:t>
      </w:r>
      <w:r w:rsidRPr="008F28EF">
        <w:rPr>
          <w:sz w:val="28"/>
          <w:szCs w:val="28"/>
        </w:rPr>
        <w:t xml:space="preserve"> nhận tất cả các cuộc thanh tra cần thiết (nếu chưa được thực hiện bởi bên thứ ba thuê riêng).</w:t>
      </w:r>
    </w:p>
    <w:p w:rsidR="00F55D64" w:rsidRPr="008F28EF" w:rsidRDefault="00F55D64" w:rsidP="00F55D64">
      <w:pPr>
        <w:spacing w:before="60" w:after="60" w:line="288" w:lineRule="auto"/>
        <w:ind w:firstLine="720"/>
        <w:jc w:val="both"/>
        <w:rPr>
          <w:sz w:val="28"/>
          <w:szCs w:val="28"/>
        </w:rPr>
      </w:pPr>
      <w:r w:rsidRPr="008F28EF">
        <w:rPr>
          <w:sz w:val="28"/>
          <w:szCs w:val="28"/>
        </w:rPr>
        <w:lastRenderedPageBreak/>
        <w:t>Ngoài ra, báo cáo cũng xem xét các quy trình để kết nối với nguồn cấp và thoát nước, quy trình để đăng ký nhà kho để làm tài sản thế chấp hoặc chuyển nhượng cho chủ thể khác. Để dữ liệu có thể so sánh được giữa các nền kinh tế, 3 nhóm giả định về công ty xây dựng, về nhà kho và về kết nối tiện tích được đặt ra.</w:t>
      </w:r>
    </w:p>
    <w:p w:rsidR="00F55D64" w:rsidRPr="008F28EF" w:rsidRDefault="00BD695B" w:rsidP="00BD695B">
      <w:pPr>
        <w:pStyle w:val="Caption"/>
        <w:spacing w:before="240" w:after="60" w:line="288" w:lineRule="auto"/>
        <w:contextualSpacing/>
        <w:jc w:val="center"/>
        <w:rPr>
          <w:rFonts w:ascii="Times New Roman" w:hAnsi="Times New Roman" w:cs="Times New Roman"/>
          <w:b/>
          <w:i w:val="0"/>
          <w:color w:val="1F4E79" w:themeColor="accent5" w:themeShade="80"/>
          <w:sz w:val="28"/>
          <w:szCs w:val="28"/>
        </w:rPr>
      </w:pPr>
      <w:bookmarkStart w:id="14" w:name="_Toc5016108"/>
      <w:r w:rsidRPr="008F28EF">
        <w:rPr>
          <w:rFonts w:ascii="Times New Roman" w:hAnsi="Times New Roman" w:cs="Times New Roman"/>
          <w:b/>
          <w:i w:val="0"/>
          <w:color w:val="1F4E79" w:themeColor="accent5" w:themeShade="80"/>
          <w:sz w:val="28"/>
          <w:szCs w:val="28"/>
        </w:rPr>
        <w:t xml:space="preserve">Bảng </w:t>
      </w:r>
      <w:r w:rsidR="002C25C1" w:rsidRPr="008F28EF">
        <w:rPr>
          <w:rFonts w:ascii="Times New Roman" w:hAnsi="Times New Roman" w:cs="Times New Roman"/>
          <w:b/>
          <w:i w:val="0"/>
          <w:color w:val="1F4E79" w:themeColor="accent5" w:themeShade="80"/>
          <w:sz w:val="28"/>
          <w:szCs w:val="28"/>
        </w:rPr>
        <w:fldChar w:fldCharType="begin"/>
      </w:r>
      <w:r w:rsidRPr="008F28EF">
        <w:rPr>
          <w:rFonts w:ascii="Times New Roman" w:hAnsi="Times New Roman" w:cs="Times New Roman"/>
          <w:b/>
          <w:i w:val="0"/>
          <w:color w:val="1F4E79" w:themeColor="accent5" w:themeShade="80"/>
          <w:sz w:val="28"/>
          <w:szCs w:val="28"/>
        </w:rPr>
        <w:instrText xml:space="preserve"> SEQ Bảng \* ARABIC </w:instrText>
      </w:r>
      <w:r w:rsidR="002C25C1" w:rsidRPr="008F28EF">
        <w:rPr>
          <w:rFonts w:ascii="Times New Roman" w:hAnsi="Times New Roman" w:cs="Times New Roman"/>
          <w:b/>
          <w:i w:val="0"/>
          <w:color w:val="1F4E79" w:themeColor="accent5" w:themeShade="80"/>
          <w:sz w:val="28"/>
          <w:szCs w:val="28"/>
        </w:rPr>
        <w:fldChar w:fldCharType="separate"/>
      </w:r>
      <w:r w:rsidR="00E8148E">
        <w:rPr>
          <w:rFonts w:ascii="Times New Roman" w:hAnsi="Times New Roman" w:cs="Times New Roman"/>
          <w:b/>
          <w:i w:val="0"/>
          <w:noProof/>
          <w:color w:val="1F4E79" w:themeColor="accent5" w:themeShade="80"/>
          <w:sz w:val="28"/>
          <w:szCs w:val="28"/>
        </w:rPr>
        <w:t>2</w:t>
      </w:r>
      <w:r w:rsidR="002C25C1" w:rsidRPr="008F28EF">
        <w:rPr>
          <w:rFonts w:ascii="Times New Roman" w:hAnsi="Times New Roman" w:cs="Times New Roman"/>
          <w:b/>
          <w:i w:val="0"/>
          <w:color w:val="1F4E79" w:themeColor="accent5" w:themeShade="80"/>
          <w:sz w:val="28"/>
          <w:szCs w:val="28"/>
        </w:rPr>
        <w:fldChar w:fldCharType="end"/>
      </w:r>
      <w:r w:rsidRPr="008F28EF">
        <w:rPr>
          <w:rFonts w:ascii="Times New Roman" w:hAnsi="Times New Roman" w:cs="Times New Roman"/>
          <w:b/>
          <w:i w:val="0"/>
          <w:color w:val="1F4E79" w:themeColor="accent5" w:themeShade="80"/>
          <w:sz w:val="28"/>
          <w:szCs w:val="28"/>
        </w:rPr>
        <w:t>: Các giả định của chỉ số cấp phép xây dựng</w:t>
      </w:r>
      <w:bookmarkEnd w:id="14"/>
    </w:p>
    <w:tbl>
      <w:tblPr>
        <w:tblStyle w:val="TableGrid"/>
        <w:tblW w:w="5000" w:type="pct"/>
        <w:tblLook w:val="04A0"/>
      </w:tblPr>
      <w:tblGrid>
        <w:gridCol w:w="1385"/>
        <w:gridCol w:w="7896"/>
      </w:tblGrid>
      <w:tr w:rsidR="00F55D64" w:rsidRPr="008F28EF" w:rsidTr="00BD695B">
        <w:tc>
          <w:tcPr>
            <w:tcW w:w="746" w:type="pct"/>
            <w:shd w:val="clear" w:color="auto" w:fill="FFF2CC" w:themeFill="accent4" w:themeFillTint="33"/>
            <w:vAlign w:val="center"/>
          </w:tcPr>
          <w:p w:rsidR="00F55D64" w:rsidRPr="008F28EF" w:rsidRDefault="00F55D64" w:rsidP="00BD695B">
            <w:pPr>
              <w:spacing w:before="240" w:after="60" w:line="288" w:lineRule="auto"/>
              <w:jc w:val="center"/>
              <w:rPr>
                <w:b/>
                <w:sz w:val="28"/>
                <w:szCs w:val="28"/>
              </w:rPr>
            </w:pPr>
            <w:r w:rsidRPr="008F28EF">
              <w:rPr>
                <w:b/>
                <w:sz w:val="28"/>
                <w:szCs w:val="28"/>
              </w:rPr>
              <w:t>Giả định</w:t>
            </w:r>
          </w:p>
        </w:tc>
        <w:tc>
          <w:tcPr>
            <w:tcW w:w="4254" w:type="pct"/>
            <w:shd w:val="clear" w:color="auto" w:fill="FFF2CC" w:themeFill="accent4" w:themeFillTint="33"/>
            <w:vAlign w:val="center"/>
          </w:tcPr>
          <w:p w:rsidR="00F55D64" w:rsidRPr="008F28EF" w:rsidRDefault="00F55D64" w:rsidP="00BD695B">
            <w:pPr>
              <w:spacing w:before="240" w:after="60" w:line="288" w:lineRule="auto"/>
              <w:jc w:val="center"/>
              <w:rPr>
                <w:b/>
                <w:sz w:val="28"/>
                <w:szCs w:val="28"/>
              </w:rPr>
            </w:pPr>
            <w:r w:rsidRPr="008F28EF">
              <w:rPr>
                <w:b/>
                <w:sz w:val="28"/>
                <w:szCs w:val="28"/>
              </w:rPr>
              <w:t>Nội dung</w:t>
            </w:r>
          </w:p>
        </w:tc>
      </w:tr>
      <w:tr w:rsidR="00F55D64" w:rsidRPr="008F28EF" w:rsidTr="003B29A1">
        <w:tc>
          <w:tcPr>
            <w:tcW w:w="746" w:type="pct"/>
          </w:tcPr>
          <w:p w:rsidR="00F55D64" w:rsidRPr="008F28EF" w:rsidRDefault="00F55D64" w:rsidP="00BD695B">
            <w:pPr>
              <w:spacing w:before="60" w:after="60" w:line="288" w:lineRule="auto"/>
              <w:rPr>
                <w:sz w:val="28"/>
                <w:szCs w:val="28"/>
              </w:rPr>
            </w:pPr>
            <w:r w:rsidRPr="008F28EF">
              <w:rPr>
                <w:sz w:val="28"/>
                <w:szCs w:val="28"/>
              </w:rPr>
              <w:t>Công ty xây dựng</w:t>
            </w:r>
          </w:p>
        </w:tc>
        <w:tc>
          <w:tcPr>
            <w:tcW w:w="4254" w:type="pct"/>
          </w:tcPr>
          <w:p w:rsidR="00F55D64" w:rsidRPr="008F28EF" w:rsidRDefault="00F55D64" w:rsidP="00BD695B">
            <w:pPr>
              <w:spacing w:before="60" w:after="60" w:line="288" w:lineRule="auto"/>
              <w:rPr>
                <w:sz w:val="28"/>
                <w:szCs w:val="28"/>
              </w:rPr>
            </w:pPr>
            <w:r w:rsidRPr="008F28EF">
              <w:rPr>
                <w:sz w:val="28"/>
                <w:szCs w:val="28"/>
              </w:rPr>
              <w:t>- Là công ty trách nhiệm hữu hạn (hoặc tương đương pháp lý của công ty).</w:t>
            </w:r>
          </w:p>
          <w:p w:rsidR="00F55D64" w:rsidRPr="008F28EF" w:rsidRDefault="00F55D64" w:rsidP="00BD695B">
            <w:pPr>
              <w:spacing w:before="60" w:after="60" w:line="288" w:lineRule="auto"/>
              <w:rPr>
                <w:sz w:val="28"/>
                <w:szCs w:val="28"/>
              </w:rPr>
            </w:pPr>
            <w:r w:rsidRPr="008F28EF">
              <w:rPr>
                <w:sz w:val="28"/>
                <w:szCs w:val="28"/>
              </w:rPr>
              <w:t>- Hoạt động trong thành phố kinh doanh lớn nhất của nền kinh tế.</w:t>
            </w:r>
          </w:p>
          <w:p w:rsidR="00F55D64" w:rsidRPr="008F28EF" w:rsidRDefault="00F55D64" w:rsidP="00BD695B">
            <w:pPr>
              <w:spacing w:before="60" w:after="60" w:line="288" w:lineRule="auto"/>
              <w:rPr>
                <w:sz w:val="28"/>
                <w:szCs w:val="28"/>
              </w:rPr>
            </w:pPr>
            <w:r w:rsidRPr="008F28EF">
              <w:rPr>
                <w:sz w:val="28"/>
                <w:szCs w:val="28"/>
              </w:rPr>
              <w:t>- Là công ty tư nhân, 100% vốn trong nước.</w:t>
            </w:r>
          </w:p>
          <w:p w:rsidR="00F55D64" w:rsidRPr="008F28EF" w:rsidRDefault="00F55D64" w:rsidP="00BD695B">
            <w:pPr>
              <w:spacing w:before="60" w:after="60" w:line="288" w:lineRule="auto"/>
              <w:rPr>
                <w:sz w:val="28"/>
                <w:szCs w:val="28"/>
              </w:rPr>
            </w:pPr>
            <w:r w:rsidRPr="008F28EF">
              <w:rPr>
                <w:sz w:val="28"/>
                <w:szCs w:val="28"/>
              </w:rPr>
              <w:t>- Có 5 chủ sở hữu, không có chủ sở hữu nào là pháp nhân hợp pháp.</w:t>
            </w:r>
          </w:p>
          <w:p w:rsidR="00F55D64" w:rsidRPr="008F28EF" w:rsidRDefault="00F55D64" w:rsidP="00BD695B">
            <w:pPr>
              <w:spacing w:before="60" w:after="60" w:line="288" w:lineRule="auto"/>
              <w:rPr>
                <w:sz w:val="28"/>
                <w:szCs w:val="28"/>
              </w:rPr>
            </w:pPr>
            <w:r w:rsidRPr="008F28EF">
              <w:rPr>
                <w:sz w:val="28"/>
                <w:szCs w:val="28"/>
              </w:rPr>
              <w:t>- Được cấp phép đầy đủ và được bảo hiểm để thực hiện các dự án xây dựng, chẳng hạn như xây dựng kho.</w:t>
            </w:r>
          </w:p>
          <w:p w:rsidR="00F55D64" w:rsidRPr="008F28EF" w:rsidRDefault="00F55D64" w:rsidP="00BD695B">
            <w:pPr>
              <w:spacing w:before="60" w:after="60" w:line="288" w:lineRule="auto"/>
              <w:rPr>
                <w:sz w:val="28"/>
                <w:szCs w:val="28"/>
              </w:rPr>
            </w:pPr>
            <w:r w:rsidRPr="008F28EF">
              <w:rPr>
                <w:sz w:val="28"/>
                <w:szCs w:val="28"/>
              </w:rPr>
              <w:t>- Có 60 công nhân xây dựng và nhân viên khác, tất cả đều là công dân của nền kinh tế và có chuyên môn kỹ thuật và kinh nghiệm chuyên môn cần thiết để có được giấy phép xây dựng và phê duyệt.</w:t>
            </w:r>
          </w:p>
          <w:p w:rsidR="00F55D64" w:rsidRPr="008F28EF" w:rsidRDefault="00F55D64" w:rsidP="00BD695B">
            <w:pPr>
              <w:spacing w:before="60" w:after="60" w:line="288" w:lineRule="auto"/>
              <w:rPr>
                <w:sz w:val="28"/>
                <w:szCs w:val="28"/>
              </w:rPr>
            </w:pPr>
            <w:r w:rsidRPr="008F28EF">
              <w:rPr>
                <w:sz w:val="28"/>
                <w:szCs w:val="28"/>
              </w:rPr>
              <w:t>- Có 1 kiến ​​trúc sư được cấp phép và 1 kỹ sư được cấp phép, cả hai đều đã đăng ký với hiệp hội kiến ​​trúc sư hoặc kỹ sư địa phương, nếu có. Không được giả định có bất kỳ nhân viên nào khác là những chuyên gia kỹ thuật hoặc được cấp phép, chẳng hạn như các chuyên gia địa chất hoặc địa hình.</w:t>
            </w:r>
          </w:p>
          <w:p w:rsidR="00F55D64" w:rsidRPr="008F28EF" w:rsidRDefault="00F55D64" w:rsidP="00BD695B">
            <w:pPr>
              <w:spacing w:before="60" w:after="60" w:line="288" w:lineRule="auto"/>
              <w:rPr>
                <w:sz w:val="28"/>
                <w:szCs w:val="28"/>
              </w:rPr>
            </w:pPr>
            <w:r w:rsidRPr="008F28EF">
              <w:rPr>
                <w:sz w:val="28"/>
                <w:szCs w:val="28"/>
              </w:rPr>
              <w:t>- Đã thanh toán tất cả các loại thuế và đóng tất cả các bảo hiểm cần thiết áp dụng cho hoạt động kinh doanh chung của mình (ví dụ, bảo hiểm tai nạn cho công nhân xây dựng và trách nhiệm của người thứ ba).</w:t>
            </w:r>
          </w:p>
          <w:p w:rsidR="00F55D64" w:rsidRPr="008F28EF" w:rsidRDefault="00F55D64" w:rsidP="00BD695B">
            <w:pPr>
              <w:spacing w:before="60" w:after="60" w:line="288" w:lineRule="auto"/>
              <w:rPr>
                <w:sz w:val="28"/>
                <w:szCs w:val="28"/>
              </w:rPr>
            </w:pPr>
            <w:r w:rsidRPr="008F28EF">
              <w:rPr>
                <w:sz w:val="28"/>
                <w:szCs w:val="28"/>
              </w:rPr>
              <w:t>- Sở hữu khu đất nơi đặt nhà kho và sẽ bán nhà kho khi hoàn thành.</w:t>
            </w:r>
          </w:p>
        </w:tc>
      </w:tr>
      <w:tr w:rsidR="00F55D64" w:rsidRPr="008F28EF" w:rsidTr="003B29A1">
        <w:tc>
          <w:tcPr>
            <w:tcW w:w="746" w:type="pct"/>
          </w:tcPr>
          <w:p w:rsidR="00F55D64" w:rsidRPr="008F28EF" w:rsidRDefault="00F55D64" w:rsidP="00BD695B">
            <w:pPr>
              <w:spacing w:before="60" w:after="60" w:line="288" w:lineRule="auto"/>
              <w:rPr>
                <w:sz w:val="28"/>
                <w:szCs w:val="28"/>
              </w:rPr>
            </w:pPr>
            <w:r w:rsidRPr="008F28EF">
              <w:rPr>
                <w:sz w:val="28"/>
                <w:szCs w:val="28"/>
              </w:rPr>
              <w:t>Nhà kho</w:t>
            </w:r>
          </w:p>
        </w:tc>
        <w:tc>
          <w:tcPr>
            <w:tcW w:w="4254" w:type="pct"/>
          </w:tcPr>
          <w:p w:rsidR="00F55D64" w:rsidRPr="008F28EF" w:rsidRDefault="00F55D64" w:rsidP="00BD695B">
            <w:pPr>
              <w:spacing w:before="60" w:after="60" w:line="288" w:lineRule="auto"/>
              <w:rPr>
                <w:sz w:val="28"/>
                <w:szCs w:val="28"/>
              </w:rPr>
            </w:pPr>
            <w:r w:rsidRPr="008F28EF">
              <w:rPr>
                <w:sz w:val="28"/>
                <w:szCs w:val="28"/>
              </w:rPr>
              <w:t>- Được sử dụng cho các hoạt động lưu trữ chung, chẳng hạn như lưu trữ sách hoặc văn phòng phẩm; không sử dụng cho bất kỳ hàng hóa nào yêu cầu các điều kiện đặc biệt, chẳng hạn như thực phẩm, hóa chất hoặc dược phẩm.</w:t>
            </w:r>
          </w:p>
          <w:p w:rsidR="00F55D64" w:rsidRPr="008F28EF" w:rsidRDefault="00F55D64" w:rsidP="00BD695B">
            <w:pPr>
              <w:spacing w:before="60" w:after="60" w:line="288" w:lineRule="auto"/>
              <w:rPr>
                <w:sz w:val="28"/>
                <w:szCs w:val="28"/>
              </w:rPr>
            </w:pPr>
            <w:r w:rsidRPr="008F28EF">
              <w:rPr>
                <w:sz w:val="28"/>
                <w:szCs w:val="28"/>
              </w:rPr>
              <w:t>- Gồm 2 tầng, trên mặt đất, tổng diện tích xây dựng khoảng 1300.6 m</w:t>
            </w:r>
            <w:r w:rsidRPr="008F28EF">
              <w:rPr>
                <w:sz w:val="28"/>
                <w:szCs w:val="28"/>
                <w:vertAlign w:val="superscript"/>
              </w:rPr>
              <w:t>2</w:t>
            </w:r>
            <w:r w:rsidRPr="008F28EF">
              <w:rPr>
                <w:sz w:val="28"/>
                <w:szCs w:val="28"/>
              </w:rPr>
              <w:t xml:space="preserve"> (14.000 ft</w:t>
            </w:r>
            <w:r w:rsidRPr="008F28EF">
              <w:rPr>
                <w:sz w:val="28"/>
                <w:szCs w:val="28"/>
                <w:vertAlign w:val="superscript"/>
              </w:rPr>
              <w:t>2</w:t>
            </w:r>
            <w:r w:rsidRPr="008F28EF">
              <w:rPr>
                <w:sz w:val="28"/>
                <w:szCs w:val="28"/>
              </w:rPr>
              <w:t>). Mỗi tầng cao 3 m (9 feet, 10 inch).</w:t>
            </w:r>
          </w:p>
          <w:p w:rsidR="00F55D64" w:rsidRPr="008F28EF" w:rsidRDefault="00F55D64" w:rsidP="00BD695B">
            <w:pPr>
              <w:spacing w:before="60" w:after="60" w:line="288" w:lineRule="auto"/>
              <w:rPr>
                <w:sz w:val="28"/>
                <w:szCs w:val="28"/>
              </w:rPr>
            </w:pPr>
            <w:r w:rsidRPr="008F28EF">
              <w:rPr>
                <w:sz w:val="28"/>
                <w:szCs w:val="28"/>
              </w:rPr>
              <w:lastRenderedPageBreak/>
              <w:t xml:space="preserve">- Có đường vào và được đặt tại khu vực ven thành phố kinh doanh lớn nhất của nền kinh tế (tức là rìa của thành phố nhưng vẫn nằm trong địa giới chính thức). </w:t>
            </w:r>
          </w:p>
          <w:p w:rsidR="00F55D64" w:rsidRPr="008F28EF" w:rsidRDefault="00F55D64" w:rsidP="00BD695B">
            <w:pPr>
              <w:spacing w:before="60" w:after="60" w:line="288" w:lineRule="auto"/>
              <w:rPr>
                <w:sz w:val="28"/>
                <w:szCs w:val="28"/>
              </w:rPr>
            </w:pPr>
            <w:r w:rsidRPr="008F28EF">
              <w:rPr>
                <w:sz w:val="28"/>
                <w:szCs w:val="28"/>
              </w:rPr>
              <w:t>- Không nằm trong khu kinh tế hay khu công nghiệp đặc biệt.</w:t>
            </w:r>
          </w:p>
          <w:p w:rsidR="00F55D64" w:rsidRPr="008F28EF" w:rsidRDefault="00F55D64" w:rsidP="00BD695B">
            <w:pPr>
              <w:spacing w:before="60" w:after="60" w:line="288" w:lineRule="auto"/>
              <w:rPr>
                <w:sz w:val="28"/>
                <w:szCs w:val="28"/>
              </w:rPr>
            </w:pPr>
            <w:r w:rsidRPr="008F28EF">
              <w:rPr>
                <w:sz w:val="28"/>
                <w:szCs w:val="28"/>
              </w:rPr>
              <w:t>- Đặt trên một lô đất khoảng 929 m</w:t>
            </w:r>
            <w:r w:rsidRPr="008F28EF">
              <w:rPr>
                <w:sz w:val="28"/>
                <w:szCs w:val="28"/>
                <w:vertAlign w:val="superscript"/>
              </w:rPr>
              <w:t>2</w:t>
            </w:r>
            <w:r w:rsidRPr="008F28EF">
              <w:rPr>
                <w:sz w:val="28"/>
                <w:szCs w:val="28"/>
              </w:rPr>
              <w:t xml:space="preserve"> (10.000 ft</w:t>
            </w:r>
            <w:r w:rsidRPr="008F28EF">
              <w:rPr>
                <w:sz w:val="28"/>
                <w:szCs w:val="28"/>
                <w:vertAlign w:val="superscript"/>
              </w:rPr>
              <w:t>2</w:t>
            </w:r>
            <w:r w:rsidRPr="008F28EF">
              <w:rPr>
                <w:sz w:val="28"/>
                <w:szCs w:val="28"/>
              </w:rPr>
              <w:t>), do công ty sở hữu 100% và được đăng ký chính xác tại cơ quan địa chính và cơ quan đăng ký địa phương. Tuy nhiên, trong trường hợp đất thuộc sở hữu của chính phủ và cho công ty thuê, khi hoàn thành nhà kho, công ty sẽ đăng ký đất tại cơ quan địa chính hoặc cơ quan đăng ký đất hoặc cả hai, tùy theo điều kiện nào được áp dụng,.</w:t>
            </w:r>
          </w:p>
          <w:p w:rsidR="00F55D64" w:rsidRPr="008F28EF" w:rsidRDefault="00F55D64" w:rsidP="00BD695B">
            <w:pPr>
              <w:spacing w:before="60" w:after="60" w:line="288" w:lineRule="auto"/>
              <w:rPr>
                <w:sz w:val="28"/>
                <w:szCs w:val="28"/>
              </w:rPr>
            </w:pPr>
            <w:r w:rsidRPr="008F28EF">
              <w:rPr>
                <w:sz w:val="28"/>
                <w:szCs w:val="28"/>
              </w:rPr>
              <w:t>- Được định giá 50 lần thu nhập bình quân đầu người.</w:t>
            </w:r>
          </w:p>
          <w:p w:rsidR="00F55D64" w:rsidRPr="008F28EF" w:rsidRDefault="00F55D64" w:rsidP="00BD695B">
            <w:pPr>
              <w:spacing w:before="60" w:after="60" w:line="288" w:lineRule="auto"/>
              <w:rPr>
                <w:sz w:val="28"/>
                <w:szCs w:val="28"/>
              </w:rPr>
            </w:pPr>
            <w:r w:rsidRPr="008F28EF">
              <w:rPr>
                <w:sz w:val="28"/>
                <w:szCs w:val="28"/>
              </w:rPr>
              <w:t>- Là công trình mới (không có xây dựng trước đó trên đất), không có cây cối, nguồn nước tự nhiên, khu bảo tồn thiên nhiên, hoặc di tích lịch sử dưới bất kỳ hình thức nào.</w:t>
            </w:r>
          </w:p>
          <w:p w:rsidR="00F55D64" w:rsidRPr="008F28EF" w:rsidRDefault="00F55D64" w:rsidP="00BD695B">
            <w:pPr>
              <w:spacing w:before="60" w:after="60" w:line="288" w:lineRule="auto"/>
              <w:rPr>
                <w:sz w:val="28"/>
                <w:szCs w:val="28"/>
              </w:rPr>
            </w:pPr>
            <w:r w:rsidRPr="008F28EF">
              <w:rPr>
                <w:sz w:val="28"/>
                <w:szCs w:val="28"/>
              </w:rPr>
              <w:t>- Sẽ có các kế hoạch hoàn chỉnh về kiến ​​trúc và kỹ thuật do một kiến ​​trúc sư được cấp phép và một kỹ sư được cấp phép chuẩn bị. Nếu việc chuẩn bị các kế hoạch yêu cầu các bước như có thêm tài liệu hoặc nhận được sự chấp thuận trước từ các cơ quan bên ngoài, các bước này sẽ được tính là các thủ tục riêng biệt.</w:t>
            </w:r>
          </w:p>
          <w:p w:rsidR="00F55D64" w:rsidRPr="008F28EF" w:rsidRDefault="00F55D64" w:rsidP="00BD695B">
            <w:pPr>
              <w:spacing w:before="60" w:after="60" w:line="288" w:lineRule="auto"/>
              <w:rPr>
                <w:sz w:val="28"/>
                <w:szCs w:val="28"/>
              </w:rPr>
            </w:pPr>
            <w:r w:rsidRPr="008F28EF">
              <w:rPr>
                <w:sz w:val="28"/>
                <w:szCs w:val="28"/>
              </w:rPr>
              <w:t>- Bao gồm tất cả các thiết bị kỹ thuật cần thiết để hoạt động đầy đủ.</w:t>
            </w:r>
          </w:p>
          <w:p w:rsidR="00F55D64" w:rsidRPr="008F28EF" w:rsidRDefault="00F55D64" w:rsidP="00BD695B">
            <w:pPr>
              <w:spacing w:before="60" w:after="60" w:line="288" w:lineRule="auto"/>
              <w:rPr>
                <w:sz w:val="28"/>
                <w:szCs w:val="28"/>
              </w:rPr>
            </w:pPr>
            <w:r w:rsidRPr="008F28EF">
              <w:rPr>
                <w:sz w:val="28"/>
                <w:szCs w:val="28"/>
              </w:rPr>
              <w:t>- Mất 30 tuần để xây dựng (không bao gồm tất cả sự chậm trễ do các yêu cầu quản lý và quy định pháp luật).</w:t>
            </w:r>
          </w:p>
        </w:tc>
      </w:tr>
      <w:tr w:rsidR="00F55D64" w:rsidRPr="008F28EF" w:rsidTr="003B29A1">
        <w:tc>
          <w:tcPr>
            <w:tcW w:w="746" w:type="pct"/>
          </w:tcPr>
          <w:p w:rsidR="00F55D64" w:rsidRPr="008F28EF" w:rsidRDefault="00F55D64" w:rsidP="00BD695B">
            <w:pPr>
              <w:spacing w:before="60" w:after="60" w:line="288" w:lineRule="auto"/>
              <w:rPr>
                <w:sz w:val="28"/>
                <w:szCs w:val="28"/>
              </w:rPr>
            </w:pPr>
            <w:r w:rsidRPr="008F28EF">
              <w:rPr>
                <w:sz w:val="28"/>
                <w:szCs w:val="28"/>
              </w:rPr>
              <w:lastRenderedPageBreak/>
              <w:t>Kết nối tiện ích</w:t>
            </w:r>
          </w:p>
        </w:tc>
        <w:tc>
          <w:tcPr>
            <w:tcW w:w="4254" w:type="pct"/>
          </w:tcPr>
          <w:p w:rsidR="00F55D64" w:rsidRPr="008F28EF" w:rsidRDefault="00F55D64" w:rsidP="00BD695B">
            <w:pPr>
              <w:spacing w:before="60" w:after="60" w:line="288" w:lineRule="auto"/>
              <w:rPr>
                <w:sz w:val="28"/>
                <w:szCs w:val="28"/>
              </w:rPr>
            </w:pPr>
            <w:r w:rsidRPr="008F28EF">
              <w:rPr>
                <w:sz w:val="28"/>
                <w:szCs w:val="28"/>
              </w:rPr>
              <w:t>- Cách nguồn nước hiện tại và vòi thoát nước 150 m (492 feet). Nếu không có cơ sở hạ tầng phân phối nước sẽ đào một lỗ khoan. Nếu không có cơ sở hạ tầng thoát nước, sẽ lắp đặt một bể tự hoại ở kích thước nhỏ nhất có sẵn.</w:t>
            </w:r>
          </w:p>
          <w:p w:rsidR="00F55D64" w:rsidRPr="008F28EF" w:rsidRDefault="00F55D64" w:rsidP="00BD695B">
            <w:pPr>
              <w:spacing w:before="60" w:after="60" w:line="288" w:lineRule="auto"/>
              <w:rPr>
                <w:sz w:val="28"/>
                <w:szCs w:val="28"/>
              </w:rPr>
            </w:pPr>
            <w:r w:rsidRPr="008F28EF">
              <w:rPr>
                <w:sz w:val="28"/>
                <w:szCs w:val="28"/>
              </w:rPr>
              <w:t>- Không yêu cầu nước cho mục đích phòng cháy chữa cháy; thay vào đó sử dụng một hệ thống chữa cháy khô. Nếu pháp luật yêu cầu hệ thống phòng cháy chữa cháy bằng nước thì yêu cầu đó cũng sẽ nằm trong giả định dưới đây.</w:t>
            </w:r>
          </w:p>
          <w:p w:rsidR="00F55D64" w:rsidRPr="008F28EF" w:rsidRDefault="00F55D64" w:rsidP="00BD695B">
            <w:pPr>
              <w:spacing w:before="60" w:after="60" w:line="288" w:lineRule="auto"/>
              <w:rPr>
                <w:sz w:val="28"/>
                <w:szCs w:val="28"/>
              </w:rPr>
            </w:pPr>
            <w:r w:rsidRPr="008F28EF">
              <w:rPr>
                <w:sz w:val="28"/>
                <w:szCs w:val="28"/>
              </w:rPr>
              <w:t>- Mức sử dụng nước trung bình là 662 lít (175 gallon) mỗi ngày và lượng nước thải trung bình là 568 lít (150 gallon) mỗi ngày. Mức sử dụng nước cao nhất là 1.325 lít (350 gallon) mỗi ngày và lượng nước thải cao nhất là 1.136 lít (300 gallon) mỗi ngày.</w:t>
            </w:r>
          </w:p>
          <w:p w:rsidR="00F55D64" w:rsidRPr="008F28EF" w:rsidRDefault="00F55D64" w:rsidP="00BD695B">
            <w:pPr>
              <w:spacing w:before="60" w:after="60" w:line="288" w:lineRule="auto"/>
              <w:rPr>
                <w:sz w:val="28"/>
                <w:szCs w:val="28"/>
              </w:rPr>
            </w:pPr>
            <w:r w:rsidRPr="008F28EF">
              <w:rPr>
                <w:sz w:val="28"/>
                <w:szCs w:val="28"/>
              </w:rPr>
              <w:t>- Nhu cầu nước và lưu lượng nước thải là liên tục trong suốt cả năm.</w:t>
            </w:r>
          </w:p>
          <w:p w:rsidR="00F55D64" w:rsidRPr="008F28EF" w:rsidRDefault="00F55D64" w:rsidP="00BD695B">
            <w:pPr>
              <w:spacing w:before="60" w:after="60" w:line="288" w:lineRule="auto"/>
              <w:rPr>
                <w:sz w:val="28"/>
                <w:szCs w:val="28"/>
              </w:rPr>
            </w:pPr>
            <w:r w:rsidRPr="008F28EF">
              <w:rPr>
                <w:sz w:val="28"/>
                <w:szCs w:val="28"/>
              </w:rPr>
              <w:lastRenderedPageBreak/>
              <w:t>- Ống nối cung cấp nước có đường kính 1 inch và để thoát nước có đường kính 4 inch.</w:t>
            </w:r>
          </w:p>
        </w:tc>
      </w:tr>
    </w:tbl>
    <w:p w:rsidR="00426FC7" w:rsidRPr="008F28EF" w:rsidRDefault="00426FC7" w:rsidP="00D04892">
      <w:pPr>
        <w:spacing w:before="240" w:after="60" w:line="288" w:lineRule="auto"/>
        <w:jc w:val="both"/>
        <w:rPr>
          <w:i/>
          <w:sz w:val="28"/>
          <w:szCs w:val="28"/>
        </w:rPr>
      </w:pPr>
      <w:r w:rsidRPr="008F28EF">
        <w:rPr>
          <w:i/>
          <w:sz w:val="28"/>
          <w:szCs w:val="28"/>
        </w:rPr>
        <w:lastRenderedPageBreak/>
        <w:t>Nguồn: Doing Business 2019</w:t>
      </w:r>
    </w:p>
    <w:p w:rsidR="00CD2818" w:rsidRPr="008F28EF" w:rsidRDefault="00CD2818" w:rsidP="00600A6C">
      <w:pPr>
        <w:pStyle w:val="Heading4"/>
        <w:numPr>
          <w:ilvl w:val="0"/>
          <w:numId w:val="14"/>
        </w:numPr>
        <w:spacing w:before="240"/>
        <w:rPr>
          <w:rFonts w:ascii="Times New Roman" w:hAnsi="Times New Roman" w:cs="Times New Roman"/>
          <w:sz w:val="28"/>
          <w:szCs w:val="28"/>
        </w:rPr>
      </w:pPr>
      <w:r w:rsidRPr="008F28EF">
        <w:rPr>
          <w:rFonts w:ascii="Times New Roman" w:hAnsi="Times New Roman" w:cs="Times New Roman"/>
          <w:sz w:val="28"/>
          <w:szCs w:val="28"/>
        </w:rPr>
        <w:t>Các yếu tố đo lường chỉ số Cấp phép xây dựng</w:t>
      </w:r>
    </w:p>
    <w:p w:rsidR="00F55D64" w:rsidRPr="008F28EF" w:rsidRDefault="00F55D64" w:rsidP="00600A6C">
      <w:pPr>
        <w:pStyle w:val="ListParagraph"/>
        <w:numPr>
          <w:ilvl w:val="0"/>
          <w:numId w:val="15"/>
        </w:numPr>
        <w:spacing w:before="240" w:after="60" w:line="288" w:lineRule="auto"/>
        <w:ind w:left="1276" w:hanging="567"/>
        <w:rPr>
          <w:b/>
          <w:i/>
          <w:sz w:val="28"/>
          <w:szCs w:val="28"/>
          <w:u w:val="single"/>
        </w:rPr>
      </w:pPr>
      <w:r w:rsidRPr="008F28EF">
        <w:rPr>
          <w:b/>
          <w:i/>
          <w:sz w:val="28"/>
          <w:szCs w:val="28"/>
          <w:u w:val="single"/>
        </w:rPr>
        <w:t>Số thủ tục</w:t>
      </w:r>
    </w:p>
    <w:p w:rsidR="00F55D64" w:rsidRPr="008F28EF" w:rsidRDefault="00F55D64" w:rsidP="00F55D64">
      <w:pPr>
        <w:spacing w:before="60" w:after="60" w:line="288" w:lineRule="auto"/>
        <w:ind w:firstLine="720"/>
        <w:jc w:val="both"/>
        <w:rPr>
          <w:sz w:val="28"/>
          <w:szCs w:val="28"/>
        </w:rPr>
      </w:pPr>
      <w:r w:rsidRPr="008F28EF">
        <w:rPr>
          <w:sz w:val="28"/>
          <w:szCs w:val="28"/>
        </w:rPr>
        <w:t>Chỉ tiêu đo lường số lượng các thủ tục cần thiết để xây một nhà kho, bao gồm: (1) Nộp các giấy tờ liên quan và nhận các chứng chỉ, giấy phép cần thiết; (2) Nộp các thông báo được yêu cầu và nhận các cuộc thanh tra cần thiết; (3) Kết nối với đường ống cấp nước và thoát nước; (4) Đăng ký nhà kho sau khi hoàn thành (nếu được yêu cầu để dùng làm tài sản thế chấp hoặc chuyển nhượng). Bất kỳ sự tương tác nào của nhân viên, người quản lý hoặc bất kỳ bên nào đại diện cho công ty với bên ngoài, bao gồm cơ quan chính phủ, công chứng viên, cơ quan đăng ký đất đai, địa chính, công ty tiện ích, thanh tra của chính quyề</w:t>
      </w:r>
      <w:r w:rsidR="001E1C5B" w:rsidRPr="008F28EF">
        <w:rPr>
          <w:sz w:val="28"/>
          <w:szCs w:val="28"/>
        </w:rPr>
        <w:t xml:space="preserve">n và thuê thanh tra tư nhân </w:t>
      </w:r>
      <w:r w:rsidRPr="008F28EF">
        <w:rPr>
          <w:sz w:val="28"/>
          <w:szCs w:val="28"/>
        </w:rPr>
        <w:t>và chuyên gia kỹ thuật bên ngoài nếu cần thiết đều được coi là một thủ tục. Tương tác giữa các nhân viên công ty, chẳng hạn như phát triển các kế hoạch kho và kiểm tra của kỹ sư nội bộ, không được tính là thủ tục. Tuy nhiên, các tương tác với các bên ngoài để kiến ​​trúc sư chuẩn bị các kế hoạch và bản vẽ (như lấy khảo sát địa hình hoặc địa chất), hoặc để các tài liệu đó được các bên bên ngoài phê duyệt hoặc đóng dấu, cũng được tính là thủ tục. Tất cả các thủ tục pháp luật được yêu cầu và thực hiện trên thực tế bởi phần lớn các công ty để xây dựng một nhà kho được ghi lại, ngay cả khi có thể tránh được trong trường hợp đặc biệt.</w:t>
      </w:r>
    </w:p>
    <w:p w:rsidR="001E1C5B" w:rsidRPr="008F28EF" w:rsidRDefault="00D04892" w:rsidP="00D04892">
      <w:pPr>
        <w:pStyle w:val="Caption"/>
        <w:spacing w:before="240" w:after="60" w:line="288" w:lineRule="auto"/>
        <w:contextualSpacing/>
        <w:jc w:val="center"/>
        <w:rPr>
          <w:rFonts w:ascii="Times New Roman" w:hAnsi="Times New Roman" w:cs="Times New Roman"/>
          <w:b/>
          <w:i w:val="0"/>
          <w:color w:val="833C0B" w:themeColor="accent2" w:themeShade="80"/>
          <w:sz w:val="28"/>
          <w:szCs w:val="28"/>
        </w:rPr>
      </w:pPr>
      <w:r w:rsidRPr="008F28EF">
        <w:rPr>
          <w:rFonts w:ascii="Times New Roman" w:hAnsi="Times New Roman" w:cs="Times New Roman"/>
          <w:b/>
          <w:i w:val="0"/>
          <w:color w:val="833C0B" w:themeColor="accent2" w:themeShade="80"/>
          <w:sz w:val="28"/>
          <w:szCs w:val="28"/>
        </w:rPr>
        <w:br w:type="column"/>
      </w:r>
      <w:bookmarkStart w:id="15" w:name="_Toc5016075"/>
      <w:r w:rsidR="001E1C5B" w:rsidRPr="008F28EF">
        <w:rPr>
          <w:rFonts w:ascii="Times New Roman" w:hAnsi="Times New Roman" w:cs="Times New Roman"/>
          <w:b/>
          <w:i w:val="0"/>
          <w:color w:val="833C0B" w:themeColor="accent2" w:themeShade="80"/>
          <w:sz w:val="28"/>
          <w:szCs w:val="28"/>
        </w:rPr>
        <w:lastRenderedPageBreak/>
        <w:t xml:space="preserve">Hình </w:t>
      </w:r>
      <w:r w:rsidR="002C25C1" w:rsidRPr="008F28EF">
        <w:rPr>
          <w:rFonts w:ascii="Times New Roman" w:hAnsi="Times New Roman" w:cs="Times New Roman"/>
          <w:b/>
          <w:i w:val="0"/>
          <w:color w:val="833C0B" w:themeColor="accent2" w:themeShade="80"/>
          <w:sz w:val="28"/>
          <w:szCs w:val="28"/>
        </w:rPr>
        <w:fldChar w:fldCharType="begin"/>
      </w:r>
      <w:r w:rsidR="001E1C5B" w:rsidRPr="008F28EF">
        <w:rPr>
          <w:rFonts w:ascii="Times New Roman" w:hAnsi="Times New Roman" w:cs="Times New Roman"/>
          <w:b/>
          <w:i w:val="0"/>
          <w:color w:val="833C0B" w:themeColor="accent2" w:themeShade="80"/>
          <w:sz w:val="28"/>
          <w:szCs w:val="28"/>
        </w:rPr>
        <w:instrText xml:space="preserve"> SEQ Hình \* ARABIC </w:instrText>
      </w:r>
      <w:r w:rsidR="002C25C1" w:rsidRPr="008F28EF">
        <w:rPr>
          <w:rFonts w:ascii="Times New Roman" w:hAnsi="Times New Roman" w:cs="Times New Roman"/>
          <w:b/>
          <w:i w:val="0"/>
          <w:color w:val="833C0B" w:themeColor="accent2" w:themeShade="80"/>
          <w:sz w:val="28"/>
          <w:szCs w:val="28"/>
        </w:rPr>
        <w:fldChar w:fldCharType="separate"/>
      </w:r>
      <w:r w:rsidR="00E8148E">
        <w:rPr>
          <w:rFonts w:ascii="Times New Roman" w:hAnsi="Times New Roman" w:cs="Times New Roman"/>
          <w:b/>
          <w:i w:val="0"/>
          <w:noProof/>
          <w:color w:val="833C0B" w:themeColor="accent2" w:themeShade="80"/>
          <w:sz w:val="28"/>
          <w:szCs w:val="28"/>
        </w:rPr>
        <w:t>4</w:t>
      </w:r>
      <w:r w:rsidR="002C25C1" w:rsidRPr="008F28EF">
        <w:rPr>
          <w:rFonts w:ascii="Times New Roman" w:hAnsi="Times New Roman" w:cs="Times New Roman"/>
          <w:b/>
          <w:i w:val="0"/>
          <w:color w:val="833C0B" w:themeColor="accent2" w:themeShade="80"/>
          <w:sz w:val="28"/>
          <w:szCs w:val="28"/>
        </w:rPr>
        <w:fldChar w:fldCharType="end"/>
      </w:r>
      <w:r w:rsidR="001E1C5B" w:rsidRPr="008F28EF">
        <w:rPr>
          <w:rFonts w:ascii="Times New Roman" w:hAnsi="Times New Roman" w:cs="Times New Roman"/>
          <w:b/>
          <w:i w:val="0"/>
          <w:color w:val="833C0B" w:themeColor="accent2" w:themeShade="80"/>
          <w:sz w:val="28"/>
          <w:szCs w:val="28"/>
        </w:rPr>
        <w:t>. Các chỉ tiêu đánh giá hiệu quả của việc cấp phép xây dựng</w:t>
      </w:r>
      <w:bookmarkEnd w:id="15"/>
    </w:p>
    <w:p w:rsidR="00F55D64" w:rsidRPr="008F28EF" w:rsidRDefault="00107A6C" w:rsidP="00B967C8">
      <w:pPr>
        <w:spacing w:before="60" w:after="60" w:line="288" w:lineRule="auto"/>
        <w:rPr>
          <w:sz w:val="28"/>
          <w:szCs w:val="28"/>
        </w:rPr>
      </w:pPr>
      <w:r w:rsidRPr="008F28EF">
        <w:rPr>
          <w:noProof/>
          <w:sz w:val="28"/>
          <w:szCs w:val="28"/>
        </w:rPr>
        <w:drawing>
          <wp:inline distT="0" distB="0" distL="0" distR="0">
            <wp:extent cx="5850890" cy="3142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0890" cy="3142615"/>
                    </a:xfrm>
                    <a:prstGeom prst="rect">
                      <a:avLst/>
                    </a:prstGeom>
                  </pic:spPr>
                </pic:pic>
              </a:graphicData>
            </a:graphic>
          </wp:inline>
        </w:drawing>
      </w:r>
    </w:p>
    <w:p w:rsidR="00D04892" w:rsidRPr="008F28EF" w:rsidRDefault="00D04892" w:rsidP="00D04892">
      <w:pPr>
        <w:spacing w:after="60" w:line="288" w:lineRule="auto"/>
        <w:contextualSpacing/>
        <w:jc w:val="both"/>
        <w:rPr>
          <w:i/>
          <w:sz w:val="28"/>
          <w:szCs w:val="28"/>
        </w:rPr>
      </w:pPr>
      <w:r w:rsidRPr="008F28EF">
        <w:rPr>
          <w:i/>
          <w:sz w:val="28"/>
          <w:szCs w:val="28"/>
        </w:rPr>
        <w:t>Nguồn: Doing Business 2019</w:t>
      </w:r>
    </w:p>
    <w:p w:rsidR="00F55D64" w:rsidRPr="008F28EF" w:rsidRDefault="00F55D64" w:rsidP="00600A6C">
      <w:pPr>
        <w:pStyle w:val="ListParagraph"/>
        <w:numPr>
          <w:ilvl w:val="0"/>
          <w:numId w:val="15"/>
        </w:numPr>
        <w:spacing w:before="240"/>
        <w:ind w:left="1276" w:hanging="567"/>
        <w:rPr>
          <w:b/>
          <w:i/>
          <w:sz w:val="28"/>
          <w:szCs w:val="28"/>
          <w:u w:val="single"/>
        </w:rPr>
      </w:pPr>
      <w:r w:rsidRPr="008F28EF">
        <w:rPr>
          <w:b/>
          <w:i/>
          <w:sz w:val="28"/>
          <w:szCs w:val="28"/>
          <w:u w:val="single"/>
        </w:rPr>
        <w:t>Thời gian</w:t>
      </w:r>
    </w:p>
    <w:p w:rsidR="00052A0F" w:rsidRPr="008F28EF" w:rsidRDefault="00052A0F" w:rsidP="00F55D64">
      <w:pPr>
        <w:spacing w:before="60" w:after="60" w:line="288" w:lineRule="auto"/>
        <w:ind w:firstLine="720"/>
        <w:jc w:val="both"/>
        <w:rPr>
          <w:sz w:val="28"/>
          <w:szCs w:val="28"/>
        </w:rPr>
      </w:pPr>
      <w:r w:rsidRPr="008F28EF">
        <w:rPr>
          <w:sz w:val="28"/>
          <w:szCs w:val="28"/>
        </w:rPr>
        <w:t>Chỉ tiêu thời gian đo lường thời gian trung vị để hoàn thành một thủ tục trong thực tế. Thời gian được tính theo năm dương lịch, đo lường thời gian trung bình cần thiết để hoàn thành một thủ tục với cơ quan nhà nước. Thời gian tối thiểu cho mỗi một thủ tục là một ngày, trừ thủ tục thực hiện hoàn toàn bằng điện tử (thủ tục online được tính là ½ ngày). Một số thủ tục có thể thực hiện đồng thời, nhưng giả định không thực hiện trong cùng một ngày mà bắt đầu từ ngày kế tiếp.</w:t>
      </w:r>
    </w:p>
    <w:p w:rsidR="00F55D64" w:rsidRPr="008F28EF" w:rsidRDefault="00F55D64" w:rsidP="00052A0F">
      <w:pPr>
        <w:spacing w:before="60" w:after="60" w:line="288" w:lineRule="auto"/>
        <w:ind w:firstLine="720"/>
        <w:jc w:val="both"/>
        <w:rPr>
          <w:sz w:val="28"/>
          <w:szCs w:val="28"/>
        </w:rPr>
      </w:pPr>
      <w:r w:rsidRPr="008F28EF">
        <w:rPr>
          <w:sz w:val="28"/>
          <w:szCs w:val="28"/>
        </w:rPr>
        <w:t xml:space="preserve">Nếu một thủ tục có thể được tăng tốc một cách hợp pháp với chi phí bổ sung thì quy trình nhanh nhất được chọn nếu có lợi hơn cho điểm số của nền kinh tế. Ngoài ra, chỉ tiêu này cũng đặt giả thiết là doanh nghiệp không lãng phí thời gian, cam kết hoàn thành từng thủ tục còn lại mà không chậm trễ, và tuân thủ tất cả các yêu cầu xây dựng và trình tự. Thời gian mà doanh nghiệp dành để thu thập thông tin cũng không được tính đến. </w:t>
      </w:r>
    </w:p>
    <w:p w:rsidR="00F55D64" w:rsidRPr="008F28EF" w:rsidRDefault="00F55D64" w:rsidP="00600A6C">
      <w:pPr>
        <w:pStyle w:val="ListParagraph"/>
        <w:numPr>
          <w:ilvl w:val="0"/>
          <w:numId w:val="15"/>
        </w:numPr>
        <w:spacing w:before="240"/>
        <w:ind w:left="1276" w:hanging="567"/>
        <w:rPr>
          <w:b/>
          <w:i/>
          <w:sz w:val="28"/>
          <w:szCs w:val="28"/>
          <w:u w:val="single"/>
        </w:rPr>
      </w:pPr>
      <w:r w:rsidRPr="008F28EF">
        <w:rPr>
          <w:b/>
          <w:i/>
          <w:sz w:val="28"/>
          <w:szCs w:val="28"/>
          <w:u w:val="single"/>
        </w:rPr>
        <w:t>Chi phí</w:t>
      </w:r>
    </w:p>
    <w:p w:rsidR="00F55D64" w:rsidRPr="008F28EF" w:rsidRDefault="00F55D64" w:rsidP="00F55D64">
      <w:pPr>
        <w:spacing w:before="60" w:after="60" w:line="288" w:lineRule="auto"/>
        <w:ind w:firstLine="720"/>
        <w:jc w:val="both"/>
        <w:rPr>
          <w:sz w:val="28"/>
          <w:szCs w:val="28"/>
        </w:rPr>
      </w:pPr>
      <w:r w:rsidRPr="008F28EF">
        <w:rPr>
          <w:sz w:val="28"/>
          <w:szCs w:val="28"/>
        </w:rPr>
        <w:t xml:space="preserve">Chỉ tiêu chi phí tính theo tỷ lệ phần trăm (%) của giá trị nhà kho (được giả định là 50 lần thu nhập bình quân đầu người). Tất cả các khoản phí chính thức liên quan đến việc hoàn thành các thủ tục xây dựng nhà kho hợp pháp được tính, bao gồm cả các khoản phí liên quan đến việc được phê duyệt sử dụng đất và các thiết kế sơ bộ; nhận kiểm tra trước, trong và sau khi xây dựng; có được các kết </w:t>
      </w:r>
      <w:r w:rsidRPr="008F28EF">
        <w:rPr>
          <w:sz w:val="28"/>
          <w:szCs w:val="28"/>
        </w:rPr>
        <w:lastRenderedPageBreak/>
        <w:t>nối tiện ích; và đăng ký kho tại cơ quan đăng ký tài sản. Các khoản thuế không cần thiết để hoàn thành dự án kho cũng được ghi lại. Thuế bán hàng (chẳng hạn như thuế giá trị gia tăng) hoặc thuế lợi tức không được ghi nhận. Tương tự, các khoản đặt cọc trả trước và được hoàn trả sau đó cũng không được tính. Chỉ tiêu chi phí lấy nguồn thông tin từ luật xây dựng, từ các chuyên gia địa phương, các quy định cụ thể và biểu phí. Nếu các đối tác địa phương cung cấp các ước tính khác nhau thì giá trị trung vị được sử dụng.</w:t>
      </w:r>
    </w:p>
    <w:p w:rsidR="00F55D64" w:rsidRPr="008F28EF" w:rsidRDefault="00F55D64" w:rsidP="00600A6C">
      <w:pPr>
        <w:pStyle w:val="ListParagraph"/>
        <w:numPr>
          <w:ilvl w:val="0"/>
          <w:numId w:val="15"/>
        </w:numPr>
        <w:spacing w:before="240"/>
        <w:ind w:left="1276" w:hanging="567"/>
        <w:rPr>
          <w:b/>
          <w:i/>
          <w:sz w:val="28"/>
          <w:szCs w:val="28"/>
          <w:u w:val="single"/>
        </w:rPr>
      </w:pPr>
      <w:r w:rsidRPr="008F28EF">
        <w:rPr>
          <w:b/>
          <w:i/>
          <w:sz w:val="28"/>
          <w:szCs w:val="28"/>
          <w:u w:val="single"/>
        </w:rPr>
        <w:t>Chỉ số kiểm soát chất lượng xây dựng</w:t>
      </w:r>
    </w:p>
    <w:p w:rsidR="00F55D64" w:rsidRPr="008F28EF" w:rsidRDefault="00F55D64" w:rsidP="00F55D64">
      <w:pPr>
        <w:spacing w:before="60" w:after="60" w:line="288" w:lineRule="auto"/>
        <w:ind w:firstLine="720"/>
        <w:jc w:val="both"/>
        <w:rPr>
          <w:sz w:val="28"/>
          <w:szCs w:val="28"/>
        </w:rPr>
      </w:pPr>
      <w:r w:rsidRPr="008F28EF">
        <w:rPr>
          <w:sz w:val="28"/>
          <w:szCs w:val="28"/>
        </w:rPr>
        <w:t xml:space="preserve">Chỉ số kiểm soát chất lượng </w:t>
      </w:r>
      <w:r w:rsidR="00515597" w:rsidRPr="008F28EF">
        <w:rPr>
          <w:sz w:val="28"/>
          <w:szCs w:val="28"/>
        </w:rPr>
        <w:t xml:space="preserve">công trình </w:t>
      </w:r>
      <w:r w:rsidRPr="008F28EF">
        <w:rPr>
          <w:sz w:val="28"/>
          <w:szCs w:val="28"/>
        </w:rPr>
        <w:t>xây dựng là tổng điểm của 6 chỉ số thành phần. Chỉ số này có mức điểm từ 0 đến 15. Cụ thể, 6 chỉ số thành phần bao gồm:</w:t>
      </w:r>
    </w:p>
    <w:p w:rsidR="00515597" w:rsidRPr="008F28EF" w:rsidRDefault="00515597" w:rsidP="00515597">
      <w:pPr>
        <w:pStyle w:val="Caption"/>
        <w:spacing w:before="120" w:after="120" w:line="276" w:lineRule="auto"/>
        <w:jc w:val="center"/>
        <w:rPr>
          <w:rFonts w:ascii="Times New Roman" w:hAnsi="Times New Roman" w:cs="Times New Roman"/>
          <w:b/>
          <w:i w:val="0"/>
          <w:color w:val="1F4E79" w:themeColor="accent5" w:themeShade="80"/>
          <w:sz w:val="28"/>
          <w:szCs w:val="28"/>
        </w:rPr>
      </w:pPr>
      <w:bookmarkStart w:id="16" w:name="_Toc5016109"/>
      <w:r w:rsidRPr="008F28EF">
        <w:rPr>
          <w:rFonts w:ascii="Times New Roman" w:hAnsi="Times New Roman" w:cs="Times New Roman"/>
          <w:b/>
          <w:i w:val="0"/>
          <w:color w:val="1F4E79" w:themeColor="accent5" w:themeShade="80"/>
          <w:sz w:val="28"/>
          <w:szCs w:val="28"/>
        </w:rPr>
        <w:t xml:space="preserve">Bảng </w:t>
      </w:r>
      <w:r w:rsidR="002C25C1" w:rsidRPr="008F28EF">
        <w:rPr>
          <w:rFonts w:ascii="Times New Roman" w:hAnsi="Times New Roman" w:cs="Times New Roman"/>
          <w:b/>
          <w:i w:val="0"/>
          <w:color w:val="1F4E79" w:themeColor="accent5" w:themeShade="80"/>
          <w:sz w:val="28"/>
          <w:szCs w:val="28"/>
        </w:rPr>
        <w:fldChar w:fldCharType="begin"/>
      </w:r>
      <w:r w:rsidRPr="008F28EF">
        <w:rPr>
          <w:rFonts w:ascii="Times New Roman" w:hAnsi="Times New Roman" w:cs="Times New Roman"/>
          <w:b/>
          <w:i w:val="0"/>
          <w:color w:val="1F4E79" w:themeColor="accent5" w:themeShade="80"/>
          <w:sz w:val="28"/>
          <w:szCs w:val="28"/>
        </w:rPr>
        <w:instrText xml:space="preserve"> SEQ Bảng \* ARABIC </w:instrText>
      </w:r>
      <w:r w:rsidR="002C25C1" w:rsidRPr="008F28EF">
        <w:rPr>
          <w:rFonts w:ascii="Times New Roman" w:hAnsi="Times New Roman" w:cs="Times New Roman"/>
          <w:b/>
          <w:i w:val="0"/>
          <w:color w:val="1F4E79" w:themeColor="accent5" w:themeShade="80"/>
          <w:sz w:val="28"/>
          <w:szCs w:val="28"/>
        </w:rPr>
        <w:fldChar w:fldCharType="separate"/>
      </w:r>
      <w:r w:rsidR="00E8148E">
        <w:rPr>
          <w:rFonts w:ascii="Times New Roman" w:hAnsi="Times New Roman" w:cs="Times New Roman"/>
          <w:b/>
          <w:i w:val="0"/>
          <w:noProof/>
          <w:color w:val="1F4E79" w:themeColor="accent5" w:themeShade="80"/>
          <w:sz w:val="28"/>
          <w:szCs w:val="28"/>
        </w:rPr>
        <w:t>3</w:t>
      </w:r>
      <w:r w:rsidR="002C25C1" w:rsidRPr="008F28EF">
        <w:rPr>
          <w:rFonts w:ascii="Times New Roman" w:hAnsi="Times New Roman" w:cs="Times New Roman"/>
          <w:b/>
          <w:i w:val="0"/>
          <w:color w:val="1F4E79" w:themeColor="accent5" w:themeShade="80"/>
          <w:sz w:val="28"/>
          <w:szCs w:val="28"/>
        </w:rPr>
        <w:fldChar w:fldCharType="end"/>
      </w:r>
      <w:r w:rsidRPr="008F28EF">
        <w:rPr>
          <w:rFonts w:ascii="Times New Roman" w:hAnsi="Times New Roman" w:cs="Times New Roman"/>
          <w:b/>
          <w:i w:val="0"/>
          <w:color w:val="1F4E79" w:themeColor="accent5" w:themeShade="80"/>
          <w:sz w:val="28"/>
          <w:szCs w:val="28"/>
        </w:rPr>
        <w:t>: Các yếu tố đo lường chỉ số kiểm soát chất lượng xây dựng</w:t>
      </w:r>
      <w:bookmarkEnd w:id="16"/>
    </w:p>
    <w:tbl>
      <w:tblPr>
        <w:tblStyle w:val="TableGrid"/>
        <w:tblW w:w="0" w:type="auto"/>
        <w:tblLook w:val="04A0"/>
      </w:tblPr>
      <w:tblGrid>
        <w:gridCol w:w="9281"/>
      </w:tblGrid>
      <w:tr w:rsidR="00515597" w:rsidRPr="008F28EF" w:rsidTr="003B29A1">
        <w:tc>
          <w:tcPr>
            <w:tcW w:w="9430" w:type="dxa"/>
            <w:shd w:val="clear" w:color="auto" w:fill="BDD6EE" w:themeFill="accent5" w:themeFillTint="66"/>
          </w:tcPr>
          <w:p w:rsidR="00515597" w:rsidRPr="008F28EF" w:rsidRDefault="00515597" w:rsidP="003B29A1">
            <w:pPr>
              <w:spacing w:before="120" w:line="276" w:lineRule="auto"/>
              <w:jc w:val="both"/>
              <w:rPr>
                <w:rFonts w:eastAsia="Times New Roman"/>
                <w:b/>
                <w:sz w:val="28"/>
                <w:szCs w:val="28"/>
              </w:rPr>
            </w:pPr>
            <w:r w:rsidRPr="008F28EF">
              <w:rPr>
                <w:rFonts w:eastAsia="Times New Roman"/>
                <w:b/>
                <w:sz w:val="28"/>
                <w:szCs w:val="28"/>
              </w:rPr>
              <w:t>Chỉ số chất lượng quy định xây dựng (0-2)</w:t>
            </w:r>
          </w:p>
        </w:tc>
      </w:tr>
      <w:tr w:rsidR="00515597" w:rsidRPr="008F28EF" w:rsidTr="003B29A1">
        <w:tc>
          <w:tcPr>
            <w:tcW w:w="9430" w:type="dxa"/>
          </w:tcPr>
          <w:p w:rsidR="00515597" w:rsidRPr="008F28EF" w:rsidRDefault="00515597" w:rsidP="003B29A1">
            <w:pPr>
              <w:spacing w:before="120" w:line="276" w:lineRule="auto"/>
              <w:jc w:val="both"/>
              <w:rPr>
                <w:rFonts w:eastAsia="Times New Roman"/>
                <w:sz w:val="28"/>
                <w:szCs w:val="28"/>
              </w:rPr>
            </w:pPr>
            <w:r w:rsidRPr="008F28EF">
              <w:rPr>
                <w:rFonts w:eastAsia="Times New Roman"/>
                <w:sz w:val="28"/>
                <w:szCs w:val="28"/>
              </w:rPr>
              <w:t>Mức độ dễ dàng tiếp cận các quy định (0-1)</w:t>
            </w:r>
          </w:p>
        </w:tc>
      </w:tr>
      <w:tr w:rsidR="00515597" w:rsidRPr="008F28EF" w:rsidTr="003B29A1">
        <w:tc>
          <w:tcPr>
            <w:tcW w:w="9430" w:type="dxa"/>
          </w:tcPr>
          <w:p w:rsidR="00515597" w:rsidRPr="008F28EF" w:rsidRDefault="00515597" w:rsidP="003B29A1">
            <w:pPr>
              <w:spacing w:before="120" w:line="276" w:lineRule="auto"/>
              <w:jc w:val="both"/>
              <w:rPr>
                <w:rFonts w:eastAsia="Times New Roman"/>
                <w:sz w:val="28"/>
                <w:szCs w:val="28"/>
              </w:rPr>
            </w:pPr>
            <w:r w:rsidRPr="008F28EF">
              <w:rPr>
                <w:rFonts w:eastAsia="Times New Roman"/>
                <w:sz w:val="28"/>
                <w:szCs w:val="28"/>
              </w:rPr>
              <w:t>Mức độ rõ ràng về yêu cầu để có được GPXD (0-1)</w:t>
            </w:r>
          </w:p>
        </w:tc>
      </w:tr>
      <w:tr w:rsidR="00515597" w:rsidRPr="008F28EF" w:rsidTr="003B29A1">
        <w:tc>
          <w:tcPr>
            <w:tcW w:w="9430" w:type="dxa"/>
            <w:shd w:val="clear" w:color="auto" w:fill="BDD6EE" w:themeFill="accent5" w:themeFillTint="66"/>
          </w:tcPr>
          <w:p w:rsidR="00515597" w:rsidRPr="008F28EF" w:rsidRDefault="00CA0C6A" w:rsidP="003B29A1">
            <w:pPr>
              <w:spacing w:before="120" w:line="276" w:lineRule="auto"/>
              <w:jc w:val="both"/>
              <w:rPr>
                <w:rFonts w:eastAsia="Times New Roman"/>
                <w:b/>
                <w:sz w:val="28"/>
                <w:szCs w:val="28"/>
              </w:rPr>
            </w:pPr>
            <w:r w:rsidRPr="008F28EF">
              <w:rPr>
                <w:rFonts w:eastAsia="Times New Roman"/>
                <w:b/>
                <w:sz w:val="28"/>
                <w:szCs w:val="28"/>
              </w:rPr>
              <w:t xml:space="preserve">Chỉ số kiểm soát chất lượng trước khi xây dựng </w:t>
            </w:r>
            <w:r w:rsidR="003F5315" w:rsidRPr="008F28EF">
              <w:rPr>
                <w:rFonts w:eastAsia="Times New Roman"/>
                <w:b/>
                <w:sz w:val="28"/>
                <w:szCs w:val="28"/>
              </w:rPr>
              <w:t>(0-1)</w:t>
            </w:r>
          </w:p>
        </w:tc>
      </w:tr>
      <w:tr w:rsidR="00515597" w:rsidRPr="008F28EF" w:rsidTr="003B29A1">
        <w:tc>
          <w:tcPr>
            <w:tcW w:w="9430" w:type="dxa"/>
          </w:tcPr>
          <w:p w:rsidR="00515597" w:rsidRPr="008F28EF" w:rsidRDefault="003F5315" w:rsidP="003F5315">
            <w:pPr>
              <w:spacing w:before="120" w:line="276" w:lineRule="auto"/>
              <w:jc w:val="both"/>
              <w:rPr>
                <w:rFonts w:eastAsia="Times New Roman"/>
                <w:sz w:val="28"/>
                <w:szCs w:val="28"/>
              </w:rPr>
            </w:pPr>
            <w:r w:rsidRPr="008F28EF">
              <w:rPr>
                <w:rFonts w:eastAsia="Times New Roman"/>
                <w:sz w:val="28"/>
                <w:szCs w:val="28"/>
              </w:rPr>
              <w:t>Chuyên gia được cấp phép hoặc chuyên gia kỹ thuật phê duyệt kế hoạch (0-1)</w:t>
            </w:r>
          </w:p>
        </w:tc>
      </w:tr>
      <w:tr w:rsidR="00515597" w:rsidRPr="008F28EF" w:rsidTr="003B29A1">
        <w:tc>
          <w:tcPr>
            <w:tcW w:w="9430" w:type="dxa"/>
            <w:shd w:val="clear" w:color="auto" w:fill="BDD6EE" w:themeFill="accent5" w:themeFillTint="66"/>
          </w:tcPr>
          <w:p w:rsidR="00515597" w:rsidRPr="008F28EF" w:rsidRDefault="003F5315" w:rsidP="003F5315">
            <w:pPr>
              <w:spacing w:before="120" w:line="276" w:lineRule="auto"/>
              <w:jc w:val="both"/>
              <w:rPr>
                <w:rFonts w:eastAsia="Times New Roman"/>
                <w:b/>
                <w:sz w:val="28"/>
                <w:szCs w:val="28"/>
              </w:rPr>
            </w:pPr>
            <w:r w:rsidRPr="008F28EF">
              <w:rPr>
                <w:rFonts w:eastAsia="Times New Roman"/>
                <w:b/>
                <w:sz w:val="28"/>
                <w:szCs w:val="28"/>
              </w:rPr>
              <w:t>Chỉ số kiểm soát chất lượng trong quá trình xây dựng (0-3)</w:t>
            </w:r>
          </w:p>
        </w:tc>
      </w:tr>
      <w:tr w:rsidR="00515597" w:rsidRPr="008F28EF" w:rsidTr="003B29A1">
        <w:tc>
          <w:tcPr>
            <w:tcW w:w="9430" w:type="dxa"/>
          </w:tcPr>
          <w:p w:rsidR="00515597" w:rsidRPr="008F28EF" w:rsidRDefault="003F5315" w:rsidP="003B29A1">
            <w:pPr>
              <w:spacing w:before="120" w:line="276" w:lineRule="auto"/>
              <w:jc w:val="both"/>
              <w:rPr>
                <w:rFonts w:eastAsia="Times New Roman"/>
                <w:sz w:val="28"/>
                <w:szCs w:val="28"/>
              </w:rPr>
            </w:pPr>
            <w:r w:rsidRPr="008F28EF">
              <w:rPr>
                <w:rFonts w:eastAsia="Times New Roman"/>
                <w:sz w:val="28"/>
                <w:szCs w:val="28"/>
              </w:rPr>
              <w:t>Loại thanh tra, kiểm tra nào được áp dụng trong quá trình xây dựng (0-2)</w:t>
            </w:r>
          </w:p>
        </w:tc>
      </w:tr>
      <w:tr w:rsidR="00515597" w:rsidRPr="008F28EF" w:rsidTr="003B29A1">
        <w:tc>
          <w:tcPr>
            <w:tcW w:w="9430" w:type="dxa"/>
          </w:tcPr>
          <w:p w:rsidR="00515597" w:rsidRPr="008F28EF" w:rsidRDefault="003F5315" w:rsidP="003B29A1">
            <w:pPr>
              <w:spacing w:before="120" w:line="276" w:lineRule="auto"/>
              <w:jc w:val="both"/>
              <w:rPr>
                <w:rFonts w:eastAsia="Times New Roman"/>
                <w:sz w:val="28"/>
                <w:szCs w:val="28"/>
              </w:rPr>
            </w:pPr>
            <w:r w:rsidRPr="008F28EF">
              <w:rPr>
                <w:rFonts w:eastAsia="Times New Roman"/>
                <w:sz w:val="28"/>
                <w:szCs w:val="28"/>
              </w:rPr>
              <w:t>Việc thực hiện thanh tra, kiểm tra trên thực tế (0-1)</w:t>
            </w:r>
          </w:p>
        </w:tc>
      </w:tr>
      <w:tr w:rsidR="00515597" w:rsidRPr="008F28EF" w:rsidTr="003B29A1">
        <w:tc>
          <w:tcPr>
            <w:tcW w:w="9430" w:type="dxa"/>
            <w:shd w:val="clear" w:color="auto" w:fill="BDD6EE" w:themeFill="accent5" w:themeFillTint="66"/>
          </w:tcPr>
          <w:p w:rsidR="00515597" w:rsidRPr="008F28EF" w:rsidRDefault="003F5315" w:rsidP="003B29A1">
            <w:pPr>
              <w:spacing w:before="120" w:line="276" w:lineRule="auto"/>
              <w:jc w:val="both"/>
              <w:rPr>
                <w:rFonts w:eastAsia="Times New Roman"/>
                <w:b/>
                <w:sz w:val="28"/>
                <w:szCs w:val="28"/>
              </w:rPr>
            </w:pPr>
            <w:r w:rsidRPr="008F28EF">
              <w:rPr>
                <w:rFonts w:eastAsia="Times New Roman"/>
                <w:b/>
                <w:sz w:val="28"/>
                <w:szCs w:val="28"/>
              </w:rPr>
              <w:t>Chỉ số kiểm soát chất lượng sau khi xây dựng (0-3)</w:t>
            </w:r>
          </w:p>
        </w:tc>
      </w:tr>
      <w:tr w:rsidR="003F5315" w:rsidRPr="008F28EF" w:rsidTr="003B29A1">
        <w:tc>
          <w:tcPr>
            <w:tcW w:w="9430" w:type="dxa"/>
          </w:tcPr>
          <w:p w:rsidR="003F5315" w:rsidRPr="008F28EF" w:rsidRDefault="003F5315" w:rsidP="003B29A1">
            <w:pPr>
              <w:spacing w:before="120" w:line="276" w:lineRule="auto"/>
              <w:jc w:val="both"/>
              <w:rPr>
                <w:rFonts w:eastAsia="Times New Roman"/>
                <w:sz w:val="28"/>
                <w:szCs w:val="28"/>
              </w:rPr>
            </w:pPr>
            <w:r w:rsidRPr="008F28EF">
              <w:rPr>
                <w:rFonts w:eastAsia="Times New Roman"/>
                <w:sz w:val="28"/>
                <w:szCs w:val="28"/>
              </w:rPr>
              <w:t>Loại thanh tra, kiểm tra nào được áp dụng sau khi hoàn công (0-2)</w:t>
            </w:r>
          </w:p>
        </w:tc>
      </w:tr>
      <w:tr w:rsidR="003F5315" w:rsidRPr="008F28EF" w:rsidTr="003B29A1">
        <w:tc>
          <w:tcPr>
            <w:tcW w:w="9430" w:type="dxa"/>
          </w:tcPr>
          <w:p w:rsidR="003F5315" w:rsidRPr="008F28EF" w:rsidRDefault="003F5315" w:rsidP="003B29A1">
            <w:pPr>
              <w:spacing w:before="120" w:line="276" w:lineRule="auto"/>
              <w:jc w:val="both"/>
              <w:rPr>
                <w:rFonts w:eastAsia="Times New Roman"/>
                <w:sz w:val="28"/>
                <w:szCs w:val="28"/>
              </w:rPr>
            </w:pPr>
            <w:r w:rsidRPr="008F28EF">
              <w:rPr>
                <w:rFonts w:eastAsia="Times New Roman"/>
                <w:sz w:val="28"/>
                <w:szCs w:val="28"/>
              </w:rPr>
              <w:t>Việc thực hiện thanh tra, kiểm tra trên thực tế (0-1)</w:t>
            </w:r>
          </w:p>
        </w:tc>
      </w:tr>
      <w:tr w:rsidR="003F5315" w:rsidRPr="008F28EF" w:rsidTr="003B29A1">
        <w:tc>
          <w:tcPr>
            <w:tcW w:w="9430" w:type="dxa"/>
            <w:shd w:val="clear" w:color="auto" w:fill="BDD6EE" w:themeFill="accent5" w:themeFillTint="66"/>
          </w:tcPr>
          <w:p w:rsidR="003F5315" w:rsidRPr="008F28EF" w:rsidRDefault="003F5315" w:rsidP="003F5315">
            <w:pPr>
              <w:spacing w:before="120" w:line="276" w:lineRule="auto"/>
              <w:jc w:val="both"/>
              <w:rPr>
                <w:rFonts w:eastAsia="Times New Roman"/>
                <w:b/>
                <w:sz w:val="28"/>
                <w:szCs w:val="28"/>
              </w:rPr>
            </w:pPr>
            <w:r w:rsidRPr="008F28EF">
              <w:rPr>
                <w:rFonts w:eastAsia="Times New Roman"/>
                <w:b/>
                <w:sz w:val="28"/>
                <w:szCs w:val="28"/>
              </w:rPr>
              <w:t>Chỉ số chế độ trách nhiệm và bảo hiểm (0-2)</w:t>
            </w:r>
          </w:p>
        </w:tc>
      </w:tr>
      <w:tr w:rsidR="00515597" w:rsidRPr="008F28EF" w:rsidTr="003B29A1">
        <w:tc>
          <w:tcPr>
            <w:tcW w:w="9430" w:type="dxa"/>
          </w:tcPr>
          <w:p w:rsidR="00515597" w:rsidRPr="008F28EF" w:rsidRDefault="003F5315" w:rsidP="003B29A1">
            <w:pPr>
              <w:spacing w:before="120" w:line="276" w:lineRule="auto"/>
              <w:jc w:val="both"/>
              <w:rPr>
                <w:rFonts w:eastAsia="Times New Roman"/>
                <w:sz w:val="28"/>
                <w:szCs w:val="28"/>
              </w:rPr>
            </w:pPr>
            <w:r w:rsidRPr="008F28EF">
              <w:rPr>
                <w:sz w:val="28"/>
                <w:szCs w:val="28"/>
              </w:rPr>
              <w:t>Các bên tham gia vào quá trình xây dựng có chịu trách nhiệm pháp lý đối với những sai sót tiềm ẩn hoặc các vấn đề một khi công trình đưa được đưa vào sử dụng</w:t>
            </w:r>
            <w:r w:rsidR="00515597" w:rsidRPr="008F28EF">
              <w:rPr>
                <w:rFonts w:eastAsia="Times New Roman"/>
                <w:sz w:val="28"/>
                <w:szCs w:val="28"/>
              </w:rPr>
              <w:t>(0-1)</w:t>
            </w:r>
          </w:p>
        </w:tc>
      </w:tr>
      <w:tr w:rsidR="00515597" w:rsidRPr="008F28EF" w:rsidTr="003B29A1">
        <w:tc>
          <w:tcPr>
            <w:tcW w:w="9430" w:type="dxa"/>
          </w:tcPr>
          <w:p w:rsidR="00515597" w:rsidRPr="008F28EF" w:rsidRDefault="003F5315" w:rsidP="003B29A1">
            <w:pPr>
              <w:spacing w:before="120" w:line="276" w:lineRule="auto"/>
              <w:jc w:val="both"/>
              <w:rPr>
                <w:rFonts w:eastAsia="Times New Roman"/>
                <w:sz w:val="28"/>
                <w:szCs w:val="28"/>
              </w:rPr>
            </w:pPr>
            <w:r w:rsidRPr="008F28EF">
              <w:rPr>
                <w:sz w:val="28"/>
                <w:szCs w:val="28"/>
              </w:rPr>
              <w:t xml:space="preserve">Các bên nào tham gia vào quá trình xây dựng được pháp luật yêu cầu có chính sách bảo hiểm về trách nhiệm tiềm ẩn hoặc trách nhiệm 10 năm để trang trải các vấn đề hoặc sai sót cấu trúc có thể xảy ra sau khi công trình được đưa vào sử dụng được thực hiện như thế nào </w:t>
            </w:r>
            <w:r w:rsidR="00515597" w:rsidRPr="008F28EF">
              <w:rPr>
                <w:rFonts w:eastAsia="Times New Roman"/>
                <w:sz w:val="28"/>
                <w:szCs w:val="28"/>
              </w:rPr>
              <w:t>(0-1)</w:t>
            </w:r>
          </w:p>
        </w:tc>
      </w:tr>
      <w:tr w:rsidR="003F5315" w:rsidRPr="008F28EF" w:rsidTr="003B29A1">
        <w:tc>
          <w:tcPr>
            <w:tcW w:w="9430" w:type="dxa"/>
            <w:shd w:val="clear" w:color="auto" w:fill="BDD6EE" w:themeFill="accent5" w:themeFillTint="66"/>
          </w:tcPr>
          <w:p w:rsidR="003F5315" w:rsidRPr="008F28EF" w:rsidRDefault="003F5315" w:rsidP="003B29A1">
            <w:pPr>
              <w:spacing w:before="120" w:line="276" w:lineRule="auto"/>
              <w:jc w:val="both"/>
              <w:rPr>
                <w:rFonts w:eastAsia="Times New Roman"/>
                <w:b/>
                <w:sz w:val="28"/>
                <w:szCs w:val="28"/>
              </w:rPr>
            </w:pPr>
            <w:r w:rsidRPr="008F28EF">
              <w:rPr>
                <w:rFonts w:eastAsia="Times New Roman"/>
                <w:b/>
                <w:sz w:val="28"/>
                <w:szCs w:val="28"/>
              </w:rPr>
              <w:lastRenderedPageBreak/>
              <w:t>Chỉ số chứng chỉ chuyên môn (0-4)</w:t>
            </w:r>
          </w:p>
        </w:tc>
      </w:tr>
      <w:tr w:rsidR="00515597" w:rsidRPr="008F28EF" w:rsidTr="003B29A1">
        <w:tc>
          <w:tcPr>
            <w:tcW w:w="9430" w:type="dxa"/>
          </w:tcPr>
          <w:p w:rsidR="00515597" w:rsidRPr="008F28EF" w:rsidRDefault="003F5315" w:rsidP="003F5315">
            <w:pPr>
              <w:spacing w:before="120" w:line="276" w:lineRule="auto"/>
              <w:jc w:val="both"/>
              <w:rPr>
                <w:rFonts w:eastAsia="Times New Roman"/>
                <w:sz w:val="28"/>
                <w:szCs w:val="28"/>
              </w:rPr>
            </w:pPr>
            <w:r w:rsidRPr="008F28EF">
              <w:rPr>
                <w:rFonts w:eastAsia="Times New Roman"/>
                <w:sz w:val="28"/>
                <w:szCs w:val="28"/>
              </w:rPr>
              <w:t xml:space="preserve">Yêu cầu về trình độ đối với cá nhân thực hiện phê duyệt kế hoạch </w:t>
            </w:r>
            <w:r w:rsidR="00515597" w:rsidRPr="008F28EF">
              <w:rPr>
                <w:rFonts w:eastAsia="Times New Roman"/>
                <w:sz w:val="28"/>
                <w:szCs w:val="28"/>
              </w:rPr>
              <w:t>(0-</w:t>
            </w:r>
            <w:r w:rsidRPr="008F28EF">
              <w:rPr>
                <w:rFonts w:eastAsia="Times New Roman"/>
                <w:sz w:val="28"/>
                <w:szCs w:val="28"/>
              </w:rPr>
              <w:t>2</w:t>
            </w:r>
            <w:r w:rsidR="00515597" w:rsidRPr="008F28EF">
              <w:rPr>
                <w:rFonts w:eastAsia="Times New Roman"/>
                <w:sz w:val="28"/>
                <w:szCs w:val="28"/>
              </w:rPr>
              <w:t>)</w:t>
            </w:r>
          </w:p>
        </w:tc>
      </w:tr>
      <w:tr w:rsidR="003F5315" w:rsidRPr="008F28EF" w:rsidTr="003B29A1">
        <w:tc>
          <w:tcPr>
            <w:tcW w:w="9430" w:type="dxa"/>
          </w:tcPr>
          <w:p w:rsidR="003F5315" w:rsidRPr="008F28EF" w:rsidRDefault="003F5315" w:rsidP="003B29A1">
            <w:pPr>
              <w:spacing w:before="120" w:line="276" w:lineRule="auto"/>
              <w:jc w:val="both"/>
              <w:rPr>
                <w:rFonts w:eastAsia="Times New Roman"/>
                <w:sz w:val="28"/>
                <w:szCs w:val="28"/>
              </w:rPr>
            </w:pPr>
            <w:r w:rsidRPr="008F28EF">
              <w:rPr>
                <w:rFonts w:eastAsia="Times New Roman"/>
                <w:sz w:val="28"/>
                <w:szCs w:val="28"/>
              </w:rPr>
              <w:t xml:space="preserve">Yêu cầu về trình độ đối với cá nhân thực hiện </w:t>
            </w:r>
            <w:r w:rsidR="00B517FB" w:rsidRPr="008F28EF">
              <w:rPr>
                <w:rFonts w:eastAsia="Times New Roman"/>
                <w:sz w:val="28"/>
                <w:szCs w:val="28"/>
              </w:rPr>
              <w:t xml:space="preserve">giám sát xây dựng </w:t>
            </w:r>
            <w:r w:rsidRPr="008F28EF">
              <w:rPr>
                <w:rFonts w:eastAsia="Times New Roman"/>
                <w:sz w:val="28"/>
                <w:szCs w:val="28"/>
              </w:rPr>
              <w:t>(0-2)</w:t>
            </w:r>
          </w:p>
        </w:tc>
      </w:tr>
      <w:tr w:rsidR="00515597" w:rsidRPr="008F28EF" w:rsidTr="003B29A1">
        <w:tc>
          <w:tcPr>
            <w:tcW w:w="9430" w:type="dxa"/>
            <w:shd w:val="clear" w:color="auto" w:fill="BDD6EE" w:themeFill="accent5" w:themeFillTint="66"/>
          </w:tcPr>
          <w:p w:rsidR="00515597" w:rsidRPr="008F28EF" w:rsidRDefault="00B517FB" w:rsidP="00B517FB">
            <w:pPr>
              <w:spacing w:before="120" w:line="276" w:lineRule="auto"/>
              <w:jc w:val="both"/>
              <w:rPr>
                <w:rFonts w:eastAsia="Times New Roman"/>
                <w:b/>
                <w:sz w:val="28"/>
                <w:szCs w:val="28"/>
              </w:rPr>
            </w:pPr>
            <w:r w:rsidRPr="008F28EF">
              <w:rPr>
                <w:rFonts w:eastAsia="Times New Roman"/>
                <w:b/>
                <w:sz w:val="28"/>
                <w:szCs w:val="28"/>
              </w:rPr>
              <w:t>Chỉ số kiểm soát chất lượng xây dựng (0-15)</w:t>
            </w:r>
          </w:p>
        </w:tc>
      </w:tr>
      <w:tr w:rsidR="00515597" w:rsidRPr="008F28EF" w:rsidTr="003B29A1">
        <w:tc>
          <w:tcPr>
            <w:tcW w:w="9430" w:type="dxa"/>
          </w:tcPr>
          <w:p w:rsidR="00515597" w:rsidRPr="008F28EF" w:rsidRDefault="00B517FB" w:rsidP="003B29A1">
            <w:pPr>
              <w:spacing w:before="120" w:line="276" w:lineRule="auto"/>
              <w:jc w:val="both"/>
              <w:rPr>
                <w:rFonts w:eastAsia="Times New Roman"/>
                <w:sz w:val="28"/>
                <w:szCs w:val="28"/>
              </w:rPr>
            </w:pPr>
            <w:r w:rsidRPr="008F28EF">
              <w:rPr>
                <w:rFonts w:eastAsia="Times New Roman"/>
                <w:sz w:val="28"/>
                <w:szCs w:val="28"/>
              </w:rPr>
              <w:t>Tổng của các chỉ số: Chất lượng quy định xây dựng; kiểm soát chất lượng trước khi xây dựng; kiểm soát chất lượng trong quá trình xây dựng; kiểm soát chất lượng sau khi xây dựng; chế độ trách nhiệm và bảo hiểm; chứng chỉ chuyên môn.</w:t>
            </w:r>
          </w:p>
        </w:tc>
      </w:tr>
    </w:tbl>
    <w:p w:rsidR="00D04892" w:rsidRPr="008F28EF" w:rsidRDefault="00D04892" w:rsidP="00B517FB">
      <w:pPr>
        <w:spacing w:before="240" w:after="60" w:line="288" w:lineRule="auto"/>
        <w:jc w:val="both"/>
        <w:rPr>
          <w:i/>
          <w:sz w:val="28"/>
          <w:szCs w:val="28"/>
        </w:rPr>
      </w:pPr>
      <w:r w:rsidRPr="008F28EF">
        <w:rPr>
          <w:i/>
          <w:sz w:val="28"/>
          <w:szCs w:val="28"/>
        </w:rPr>
        <w:t>Nguồn: Doing Business 2019</w:t>
      </w:r>
    </w:p>
    <w:p w:rsidR="00CD2818" w:rsidRPr="008F28EF" w:rsidRDefault="00B517FB" w:rsidP="00D04892">
      <w:pPr>
        <w:spacing w:before="240" w:after="60" w:line="288" w:lineRule="auto"/>
        <w:ind w:firstLine="720"/>
        <w:jc w:val="both"/>
        <w:rPr>
          <w:sz w:val="28"/>
          <w:szCs w:val="28"/>
        </w:rPr>
      </w:pPr>
      <w:r w:rsidRPr="008F28EF">
        <w:rPr>
          <w:sz w:val="28"/>
          <w:szCs w:val="28"/>
        </w:rPr>
        <w:t>Chi tiết cách thức đánh giá chỉ số kiểm soát chất lượng xây dựng như sau:</w:t>
      </w:r>
    </w:p>
    <w:p w:rsidR="00F55D64" w:rsidRPr="008F28EF" w:rsidRDefault="00F55D64" w:rsidP="00600A6C">
      <w:pPr>
        <w:pStyle w:val="ListParagraph"/>
        <w:numPr>
          <w:ilvl w:val="0"/>
          <w:numId w:val="16"/>
        </w:numPr>
        <w:spacing w:before="60" w:after="60" w:line="288" w:lineRule="auto"/>
        <w:jc w:val="both"/>
        <w:rPr>
          <w:b/>
          <w:sz w:val="28"/>
          <w:szCs w:val="28"/>
        </w:rPr>
      </w:pPr>
      <w:r w:rsidRPr="008F28EF">
        <w:rPr>
          <w:b/>
          <w:sz w:val="28"/>
          <w:szCs w:val="28"/>
        </w:rPr>
        <w:t>Chỉ số chất lượng quy định xây dựng</w:t>
      </w:r>
    </w:p>
    <w:p w:rsidR="00F55D64" w:rsidRPr="008F28EF" w:rsidRDefault="00F55D64" w:rsidP="00F55D64">
      <w:pPr>
        <w:spacing w:before="60" w:after="60" w:line="288" w:lineRule="auto"/>
        <w:ind w:firstLine="720"/>
        <w:jc w:val="both"/>
        <w:rPr>
          <w:sz w:val="28"/>
          <w:szCs w:val="28"/>
        </w:rPr>
      </w:pPr>
      <w:r w:rsidRPr="008F28EF">
        <w:rPr>
          <w:sz w:val="28"/>
          <w:szCs w:val="28"/>
        </w:rPr>
        <w:t>Chỉ số này đo lường 2 điểm: (1) các quy định về xây dựng có dễ dàng tiếp cận không; và (2) các yêu cầu để xin giấy phép xây dựng có được nêu rõ ràng, cụ thể không. Điểm số dao động từ 0-2, với giá trị cao hơn cho thấy các quy định về xây dựng rõ ràng và minh bạch hơn. Theo đó:</w:t>
      </w:r>
    </w:p>
    <w:p w:rsidR="00F55D64" w:rsidRPr="008F28EF" w:rsidRDefault="00F55D64" w:rsidP="00B517FB">
      <w:pPr>
        <w:spacing w:before="60" w:after="60" w:line="288" w:lineRule="auto"/>
        <w:jc w:val="both"/>
        <w:rPr>
          <w:sz w:val="28"/>
          <w:szCs w:val="28"/>
        </w:rPr>
      </w:pPr>
      <w:r w:rsidRPr="008F28EF">
        <w:rPr>
          <w:sz w:val="28"/>
          <w:szCs w:val="28"/>
        </w:rPr>
        <w:t>- Khả năng tiếp cận các quy định về xây dựng:</w:t>
      </w:r>
    </w:p>
    <w:p w:rsidR="00F55D64" w:rsidRPr="008F28EF" w:rsidRDefault="00F55D64" w:rsidP="002F024F">
      <w:pPr>
        <w:pStyle w:val="ListParagraph"/>
        <w:numPr>
          <w:ilvl w:val="0"/>
          <w:numId w:val="3"/>
        </w:numPr>
        <w:tabs>
          <w:tab w:val="left" w:pos="993"/>
        </w:tabs>
        <w:spacing w:before="60" w:after="60" w:line="288" w:lineRule="auto"/>
        <w:ind w:left="0" w:firstLine="709"/>
        <w:jc w:val="both"/>
        <w:rPr>
          <w:sz w:val="28"/>
          <w:szCs w:val="28"/>
        </w:rPr>
      </w:pPr>
      <w:r w:rsidRPr="008F28EF">
        <w:rPr>
          <w:sz w:val="28"/>
          <w:szCs w:val="28"/>
        </w:rPr>
        <w:t>1 điểm: các quy định về xây dựng và liên quan đến xin giấy phép xây dựng được liệt kê trên website cập nhật;</w:t>
      </w:r>
    </w:p>
    <w:p w:rsidR="00F55D64" w:rsidRPr="008F28EF" w:rsidRDefault="00F55D64" w:rsidP="002F024F">
      <w:pPr>
        <w:pStyle w:val="ListParagraph"/>
        <w:numPr>
          <w:ilvl w:val="0"/>
          <w:numId w:val="3"/>
        </w:numPr>
        <w:tabs>
          <w:tab w:val="left" w:pos="993"/>
        </w:tabs>
        <w:spacing w:before="60" w:after="60" w:line="288" w:lineRule="auto"/>
        <w:ind w:left="0" w:firstLine="709"/>
        <w:jc w:val="both"/>
        <w:rPr>
          <w:sz w:val="28"/>
          <w:szCs w:val="28"/>
        </w:rPr>
      </w:pPr>
      <w:r w:rsidRPr="008F28EF">
        <w:rPr>
          <w:sz w:val="28"/>
          <w:szCs w:val="28"/>
        </w:rPr>
        <w:t>0.5 điểm: các quy định về xây dựng được cung cấp miễn phí (hoặc có phí danh nghĩa) tại cơ quan cấp giấy phép có liên quan;</w:t>
      </w:r>
    </w:p>
    <w:p w:rsidR="00F55D64" w:rsidRPr="008F28EF" w:rsidRDefault="00F55D64" w:rsidP="002F024F">
      <w:pPr>
        <w:pStyle w:val="ListParagraph"/>
        <w:numPr>
          <w:ilvl w:val="0"/>
          <w:numId w:val="3"/>
        </w:numPr>
        <w:tabs>
          <w:tab w:val="left" w:pos="993"/>
        </w:tabs>
        <w:spacing w:before="60" w:after="60" w:line="288" w:lineRule="auto"/>
        <w:ind w:left="0" w:firstLine="709"/>
        <w:jc w:val="both"/>
        <w:rPr>
          <w:sz w:val="28"/>
          <w:szCs w:val="28"/>
        </w:rPr>
      </w:pPr>
      <w:r w:rsidRPr="008F28EF">
        <w:rPr>
          <w:sz w:val="28"/>
          <w:szCs w:val="28"/>
        </w:rPr>
        <w:t>0 điểm: các quy định về xây dựng phải được mua hoặc không dễ dàng tiếp cận.</w:t>
      </w:r>
    </w:p>
    <w:p w:rsidR="00F55D64" w:rsidRPr="008F28EF" w:rsidRDefault="00F55D64" w:rsidP="00B517FB">
      <w:pPr>
        <w:spacing w:before="60" w:after="60" w:line="288" w:lineRule="auto"/>
        <w:jc w:val="both"/>
        <w:rPr>
          <w:sz w:val="28"/>
          <w:szCs w:val="28"/>
        </w:rPr>
      </w:pPr>
      <w:r w:rsidRPr="008F28EF">
        <w:rPr>
          <w:sz w:val="28"/>
          <w:szCs w:val="28"/>
        </w:rPr>
        <w:t>- Mức độ rõ ràng của các yêu cầu để xin cấp phép xây dựng:</w:t>
      </w:r>
    </w:p>
    <w:p w:rsidR="00F55D64" w:rsidRPr="008F28EF" w:rsidRDefault="00F55D64" w:rsidP="002F024F">
      <w:pPr>
        <w:pStyle w:val="ListParagraph"/>
        <w:numPr>
          <w:ilvl w:val="0"/>
          <w:numId w:val="4"/>
        </w:numPr>
        <w:tabs>
          <w:tab w:val="left" w:pos="993"/>
        </w:tabs>
        <w:spacing w:before="60" w:after="60" w:line="288" w:lineRule="auto"/>
        <w:ind w:left="0" w:firstLine="709"/>
        <w:jc w:val="both"/>
        <w:rPr>
          <w:sz w:val="28"/>
          <w:szCs w:val="28"/>
        </w:rPr>
      </w:pPr>
      <w:r w:rsidRPr="008F28EF">
        <w:rPr>
          <w:sz w:val="28"/>
          <w:szCs w:val="28"/>
        </w:rPr>
        <w:t>1 điểm: các quy định về xây dựng hoặc bất kỳ trang web, tài liệu nào nêu rõ danh sách các tài liệu phải nộp, các khoản phí phải trả và tất cả tài liệu phải nộp trước khi bản vẽ được chấp thuận (ví dụ: điện, nước và thoát nước, môi trường) hoặc kế hoạch của các cơ quan liên quan;</w:t>
      </w:r>
    </w:p>
    <w:p w:rsidR="00B517FB" w:rsidRPr="008F28EF" w:rsidRDefault="00F55D64" w:rsidP="002F024F">
      <w:pPr>
        <w:pStyle w:val="ListParagraph"/>
        <w:numPr>
          <w:ilvl w:val="0"/>
          <w:numId w:val="4"/>
        </w:numPr>
        <w:tabs>
          <w:tab w:val="left" w:pos="993"/>
        </w:tabs>
        <w:spacing w:before="60" w:after="60" w:line="288" w:lineRule="auto"/>
        <w:ind w:left="0" w:firstLine="709"/>
        <w:jc w:val="both"/>
        <w:rPr>
          <w:sz w:val="28"/>
          <w:szCs w:val="28"/>
        </w:rPr>
      </w:pPr>
      <w:r w:rsidRPr="008F28EF">
        <w:rPr>
          <w:sz w:val="28"/>
          <w:szCs w:val="28"/>
        </w:rPr>
        <w:t>0 điểm: không có nguồn nào trong số này xác định bất kỳ yêu cầu nào hoặc các nguồn này chỉ định ít hơn 3 yêu cầu nêu trên.</w:t>
      </w:r>
    </w:p>
    <w:p w:rsidR="00F55D64" w:rsidRPr="008F28EF" w:rsidRDefault="00F55D64" w:rsidP="00600A6C">
      <w:pPr>
        <w:pStyle w:val="ListParagraph"/>
        <w:numPr>
          <w:ilvl w:val="0"/>
          <w:numId w:val="16"/>
        </w:numPr>
        <w:spacing w:before="240" w:after="60" w:line="288" w:lineRule="auto"/>
        <w:ind w:left="714" w:hanging="357"/>
        <w:contextualSpacing w:val="0"/>
        <w:jc w:val="both"/>
        <w:rPr>
          <w:b/>
          <w:sz w:val="28"/>
          <w:szCs w:val="28"/>
        </w:rPr>
      </w:pPr>
      <w:r w:rsidRPr="008F28EF">
        <w:rPr>
          <w:b/>
          <w:sz w:val="28"/>
          <w:szCs w:val="28"/>
        </w:rPr>
        <w:t xml:space="preserve">Chỉ số kiểm soát chất lượng trước khi xây dựng </w:t>
      </w:r>
    </w:p>
    <w:p w:rsidR="00F55D64" w:rsidRPr="008F28EF" w:rsidRDefault="00F55D64" w:rsidP="00F55D64">
      <w:pPr>
        <w:spacing w:before="60" w:after="60" w:line="288" w:lineRule="auto"/>
        <w:ind w:firstLine="720"/>
        <w:jc w:val="both"/>
        <w:rPr>
          <w:sz w:val="28"/>
          <w:szCs w:val="28"/>
        </w:rPr>
      </w:pPr>
      <w:r w:rsidRPr="008F28EF">
        <w:rPr>
          <w:sz w:val="28"/>
          <w:szCs w:val="28"/>
        </w:rPr>
        <w:t xml:space="preserve">Chỉ số này đo lường một yếu tố duy nhất là luật có quy định là một kiến ​​trúc sư được cấp phép hoặc kỹ sư được cấp phép là thành viên ủy ban hoặc nhóm đánh giá và phê duyệt đơn xin cấp phép xây dựng hay không và liệu </w:t>
      </w:r>
      <w:r w:rsidRPr="008F28EF">
        <w:rPr>
          <w:sz w:val="28"/>
          <w:szCs w:val="28"/>
        </w:rPr>
        <w:lastRenderedPageBreak/>
        <w:t>người đó có thẩm quyền từ chối đơn nếu kế hoạch không phù hợp với quy định hay không. Điểm dao động từ 0-1, với giá trị cao hơn hàm ý việc kiểm soát chất lượng trong xem xét các kế hoạch xây dựng là tốt hơn. Cụ thể:</w:t>
      </w:r>
    </w:p>
    <w:p w:rsidR="00F55D64" w:rsidRPr="008F28EF" w:rsidRDefault="00F55D64" w:rsidP="002F024F">
      <w:pPr>
        <w:pStyle w:val="ListParagraph"/>
        <w:numPr>
          <w:ilvl w:val="0"/>
          <w:numId w:val="5"/>
        </w:numPr>
        <w:tabs>
          <w:tab w:val="left" w:pos="993"/>
        </w:tabs>
        <w:spacing w:before="60" w:after="60" w:line="288" w:lineRule="auto"/>
        <w:ind w:left="0" w:firstLine="709"/>
        <w:jc w:val="both"/>
        <w:rPr>
          <w:sz w:val="28"/>
          <w:szCs w:val="28"/>
        </w:rPr>
      </w:pPr>
      <w:r w:rsidRPr="008F28EF">
        <w:rPr>
          <w:sz w:val="28"/>
          <w:szCs w:val="28"/>
        </w:rPr>
        <w:t>1 điểm: hiệp hội kiến ​​trúc sư hoặc kỹ sư quốc gia (hoặc tương đương) phải xem xét các kế hoạch xây dựng; hoặc một công ty hoặc chuyên gia độc lập là kiến ​​trúc sư hoặc kỹ sư được cấp phép phải xem xét kế hoạch; hoặc kiến ​​trúc sư hoặc kỹ sư chuẩn bị kế hoạch phải nộp xác nhận cho cơ quan cấp giấy phép để chứng minh kế hoạch tuân các thủ quy định về xây dựng; hoặc kiến ​​trúc sư hoặc kỹ sư được cấp phép là thành viên của ủy ban hoặc nhóm phê duyệt kế hoạch tại cơ quan cấp giấy phép có liên quan;</w:t>
      </w:r>
    </w:p>
    <w:p w:rsidR="00BE4CB3" w:rsidRPr="008F28EF" w:rsidRDefault="00F55D64" w:rsidP="002F024F">
      <w:pPr>
        <w:pStyle w:val="ListParagraph"/>
        <w:numPr>
          <w:ilvl w:val="0"/>
          <w:numId w:val="5"/>
        </w:numPr>
        <w:tabs>
          <w:tab w:val="left" w:pos="993"/>
        </w:tabs>
        <w:spacing w:before="60" w:after="60" w:line="288" w:lineRule="auto"/>
        <w:ind w:left="0" w:firstLine="709"/>
        <w:jc w:val="both"/>
        <w:rPr>
          <w:sz w:val="28"/>
          <w:szCs w:val="28"/>
        </w:rPr>
      </w:pPr>
      <w:r w:rsidRPr="008F28EF">
        <w:rPr>
          <w:sz w:val="28"/>
          <w:szCs w:val="28"/>
        </w:rPr>
        <w:t>0 điểm: không có kiến ​​trúc sư hoặc kỹ sư được cấp phép nào tham gia vào việc đánh giá các kế hoạch để đảm bảo việc tuân thủ các quy định về xây dựng.</w:t>
      </w:r>
    </w:p>
    <w:p w:rsidR="00F55D64" w:rsidRPr="008F28EF" w:rsidRDefault="00F55D64" w:rsidP="002F024F">
      <w:pPr>
        <w:pStyle w:val="ListParagraph"/>
        <w:widowControl w:val="0"/>
        <w:numPr>
          <w:ilvl w:val="0"/>
          <w:numId w:val="16"/>
        </w:numPr>
        <w:spacing w:before="120" w:after="60" w:line="312" w:lineRule="auto"/>
        <w:ind w:left="714" w:hanging="357"/>
        <w:contextualSpacing w:val="0"/>
        <w:jc w:val="both"/>
        <w:rPr>
          <w:b/>
          <w:sz w:val="28"/>
          <w:szCs w:val="28"/>
        </w:rPr>
      </w:pPr>
      <w:r w:rsidRPr="008F28EF">
        <w:rPr>
          <w:b/>
          <w:sz w:val="28"/>
          <w:szCs w:val="28"/>
        </w:rPr>
        <w:t>Chỉ số kiểm soát chất lượng trong quá trình xây dựng</w:t>
      </w:r>
    </w:p>
    <w:p w:rsidR="00F55D64" w:rsidRPr="008F28EF" w:rsidRDefault="00F55D64" w:rsidP="002F024F">
      <w:pPr>
        <w:widowControl w:val="0"/>
        <w:spacing w:before="120" w:after="60" w:line="312" w:lineRule="auto"/>
        <w:ind w:firstLine="720"/>
        <w:jc w:val="both"/>
        <w:rPr>
          <w:sz w:val="28"/>
          <w:szCs w:val="28"/>
        </w:rPr>
      </w:pPr>
      <w:r w:rsidRPr="008F28EF">
        <w:rPr>
          <w:sz w:val="28"/>
          <w:szCs w:val="28"/>
        </w:rPr>
        <w:t>Chỉ số này đo lường 2 điểm: (1) pháp luật có quy định bắt buộc kiểm tra trong quá trình xây dựng hay không; và (2) trên thực tế có triển khai việc kiểm tra này không. Điểm số dao động từ 0-3, với giá trị cao hơn thể hiện việc quản lý chất lượng trong quá trình xây dựng tốt hơn. Theo đó:</w:t>
      </w:r>
    </w:p>
    <w:p w:rsidR="00F55D64" w:rsidRPr="008F28EF" w:rsidRDefault="00F55D64" w:rsidP="002F024F">
      <w:pPr>
        <w:widowControl w:val="0"/>
        <w:spacing w:before="120" w:after="60" w:line="312" w:lineRule="auto"/>
        <w:jc w:val="both"/>
        <w:rPr>
          <w:sz w:val="28"/>
          <w:szCs w:val="28"/>
        </w:rPr>
      </w:pPr>
      <w:r w:rsidRPr="008F28EF">
        <w:rPr>
          <w:sz w:val="28"/>
          <w:szCs w:val="28"/>
        </w:rPr>
        <w:t>- Việc kiểm tra trong quá trình xây dựng:</w:t>
      </w:r>
    </w:p>
    <w:p w:rsidR="00F55D64" w:rsidRPr="008F28EF" w:rsidRDefault="00F55D64" w:rsidP="002F024F">
      <w:pPr>
        <w:pStyle w:val="ListParagraph"/>
        <w:widowControl w:val="0"/>
        <w:numPr>
          <w:ilvl w:val="0"/>
          <w:numId w:val="6"/>
        </w:numPr>
        <w:tabs>
          <w:tab w:val="left" w:pos="993"/>
        </w:tabs>
        <w:spacing w:before="120" w:after="60" w:line="312" w:lineRule="auto"/>
        <w:ind w:left="0" w:firstLine="709"/>
        <w:jc w:val="both"/>
        <w:rPr>
          <w:sz w:val="28"/>
          <w:szCs w:val="28"/>
        </w:rPr>
      </w:pPr>
      <w:r w:rsidRPr="008F28EF">
        <w:rPr>
          <w:sz w:val="28"/>
          <w:szCs w:val="28"/>
        </w:rPr>
        <w:t>2 điểm: đáp ứng cả 2 tiêu chí là (1) một cơ quan chính phủ được quy định để tiến hành kiểm tra kỹ thuật ở các giai đoạn khác nhau trong quá trình xây dựng, hoặc pháp luật yêu cầu một kỹ sư nội bộ (nhân viên của công ty xây dựng), kỹ sư giám sát bên ngoài hoặc một công ty tiến hành kiểm tra kỹ thuật ở các giai đoạn khác nhau trong quá trình xây dựng và nộp báo cáo kiểm tra chi tiết khi hoàn thành việc xây dựng; và (2) luật yêu cầu tiến hành kiểm tra dựa trên rủi ro;</w:t>
      </w:r>
    </w:p>
    <w:p w:rsidR="00F55D64" w:rsidRPr="008F28EF" w:rsidRDefault="00F55D64" w:rsidP="002F024F">
      <w:pPr>
        <w:pStyle w:val="ListParagraph"/>
        <w:widowControl w:val="0"/>
        <w:numPr>
          <w:ilvl w:val="0"/>
          <w:numId w:val="6"/>
        </w:numPr>
        <w:tabs>
          <w:tab w:val="left" w:pos="993"/>
        </w:tabs>
        <w:spacing w:before="120" w:after="60" w:line="312" w:lineRule="auto"/>
        <w:ind w:left="0" w:firstLine="709"/>
        <w:jc w:val="both"/>
        <w:rPr>
          <w:sz w:val="28"/>
          <w:szCs w:val="28"/>
        </w:rPr>
      </w:pPr>
      <w:r w:rsidRPr="008F28EF">
        <w:rPr>
          <w:sz w:val="28"/>
          <w:szCs w:val="28"/>
        </w:rPr>
        <w:t>1 điểm: một cơ quan chính phủ được quy định để tiến hành kiểm tra kỹ thuật ở các giai đoạn khác nhau trong quá trình xây dựng, hoặc pháp luật yêu cầu một kỹ sư nội bộ (nhân viên của công ty xây dựng), kỹ sư giám sát bên ngoài hoặc một công ty tiến hành kiểm tra kỹ thuật ở các giai đoạn khác nhau trong quá trình xây dựng và nộp báo cáo kiểm tra chi tiết khi hoàn thành việc xây dựng;</w:t>
      </w:r>
    </w:p>
    <w:p w:rsidR="00F55D64" w:rsidRPr="008F28EF" w:rsidRDefault="00F55D64" w:rsidP="002F024F">
      <w:pPr>
        <w:pStyle w:val="ListParagraph"/>
        <w:widowControl w:val="0"/>
        <w:numPr>
          <w:ilvl w:val="0"/>
          <w:numId w:val="6"/>
        </w:numPr>
        <w:tabs>
          <w:tab w:val="left" w:pos="993"/>
        </w:tabs>
        <w:spacing w:before="120" w:after="60" w:line="312" w:lineRule="auto"/>
        <w:ind w:left="0" w:firstLine="709"/>
        <w:jc w:val="both"/>
        <w:rPr>
          <w:sz w:val="28"/>
          <w:szCs w:val="28"/>
        </w:rPr>
      </w:pPr>
      <w:r w:rsidRPr="008F28EF">
        <w:rPr>
          <w:sz w:val="28"/>
          <w:szCs w:val="28"/>
        </w:rPr>
        <w:t>0 điểm: một cơ quan chính phủ được quy định để tiến hành kiểm tra đột xuất, hoặc luật không yêu cầu có kiểm tra kỹ thuật.</w:t>
      </w:r>
    </w:p>
    <w:p w:rsidR="00F55D64" w:rsidRPr="008F28EF" w:rsidRDefault="00F55D64" w:rsidP="002F024F">
      <w:pPr>
        <w:widowControl w:val="0"/>
        <w:spacing w:before="60" w:after="60" w:line="288" w:lineRule="auto"/>
        <w:jc w:val="both"/>
        <w:rPr>
          <w:sz w:val="28"/>
          <w:szCs w:val="28"/>
        </w:rPr>
      </w:pPr>
      <w:r w:rsidRPr="008F28EF">
        <w:rPr>
          <w:sz w:val="28"/>
          <w:szCs w:val="28"/>
        </w:rPr>
        <w:lastRenderedPageBreak/>
        <w:t>- Việc thực thi kiểm tra trên thực tế:</w:t>
      </w:r>
    </w:p>
    <w:p w:rsidR="00F55D64" w:rsidRPr="008F28EF" w:rsidRDefault="00F55D64" w:rsidP="00F37765">
      <w:pPr>
        <w:pStyle w:val="ListParagraph"/>
        <w:widowControl w:val="0"/>
        <w:numPr>
          <w:ilvl w:val="0"/>
          <w:numId w:val="7"/>
        </w:numPr>
        <w:tabs>
          <w:tab w:val="left" w:pos="993"/>
        </w:tabs>
        <w:spacing w:before="60" w:after="60" w:line="288" w:lineRule="auto"/>
        <w:ind w:left="0" w:firstLine="709"/>
        <w:jc w:val="both"/>
        <w:rPr>
          <w:sz w:val="28"/>
          <w:szCs w:val="28"/>
        </w:rPr>
      </w:pPr>
      <w:r w:rsidRPr="008F28EF">
        <w:rPr>
          <w:sz w:val="28"/>
          <w:szCs w:val="28"/>
        </w:rPr>
        <w:t>1 điểm: các kiểm tra bắt buộc trong quá trình xây dựng diễn ra trên thực tế;</w:t>
      </w:r>
    </w:p>
    <w:p w:rsidR="00BE4CB3" w:rsidRPr="008F28EF" w:rsidRDefault="00F55D64" w:rsidP="00F37765">
      <w:pPr>
        <w:pStyle w:val="ListParagraph"/>
        <w:widowControl w:val="0"/>
        <w:numPr>
          <w:ilvl w:val="0"/>
          <w:numId w:val="7"/>
        </w:numPr>
        <w:tabs>
          <w:tab w:val="left" w:pos="993"/>
        </w:tabs>
        <w:spacing w:before="60" w:after="60" w:line="288" w:lineRule="auto"/>
        <w:ind w:left="0" w:firstLine="709"/>
        <w:jc w:val="both"/>
        <w:rPr>
          <w:sz w:val="28"/>
          <w:szCs w:val="28"/>
        </w:rPr>
      </w:pPr>
      <w:r w:rsidRPr="008F28EF">
        <w:rPr>
          <w:sz w:val="28"/>
          <w:szCs w:val="28"/>
        </w:rPr>
        <w:t>0 điểm: việc kiểm tra bắt buộc không xảy ra trên thực tế; hoặc việc kiểm tra diễn ra nhiều nhưng không thường xuyên; hoặc việc kiểm tra không bắt buộc theo pháp luật bất kể có thường xảy ra trên thực tế hay không.</w:t>
      </w:r>
    </w:p>
    <w:p w:rsidR="00F55D64" w:rsidRPr="008F28EF" w:rsidRDefault="00F55D64" w:rsidP="002F024F">
      <w:pPr>
        <w:pStyle w:val="ListParagraph"/>
        <w:widowControl w:val="0"/>
        <w:numPr>
          <w:ilvl w:val="0"/>
          <w:numId w:val="16"/>
        </w:numPr>
        <w:spacing w:before="240" w:after="60" w:line="288" w:lineRule="auto"/>
        <w:ind w:left="714" w:hanging="357"/>
        <w:contextualSpacing w:val="0"/>
        <w:jc w:val="both"/>
        <w:rPr>
          <w:b/>
          <w:sz w:val="28"/>
          <w:szCs w:val="28"/>
        </w:rPr>
      </w:pPr>
      <w:r w:rsidRPr="008F28EF">
        <w:rPr>
          <w:b/>
          <w:sz w:val="28"/>
          <w:szCs w:val="28"/>
        </w:rPr>
        <w:t>Chỉ số kiểm soát chất lượng sau khi xây dựng</w:t>
      </w:r>
    </w:p>
    <w:p w:rsidR="00F55D64" w:rsidRPr="008F28EF" w:rsidRDefault="00F55D64" w:rsidP="00F55D64">
      <w:pPr>
        <w:spacing w:before="60" w:after="60" w:line="288" w:lineRule="auto"/>
        <w:ind w:firstLine="720"/>
        <w:jc w:val="both"/>
        <w:rPr>
          <w:sz w:val="28"/>
          <w:szCs w:val="28"/>
        </w:rPr>
      </w:pPr>
      <w:r w:rsidRPr="008F28EF">
        <w:rPr>
          <w:sz w:val="28"/>
          <w:szCs w:val="28"/>
        </w:rPr>
        <w:t>Chỉ số này đo lường 2 điểm: (1) pháp luật có quy định kiểm tra lần cuối để làm rõ việc xây dựng tuân thủ các quy định hiện hành và kế hoạch đã được phê duyệt hay không; và (2) trên thực tế có triển khai việc kiểm tra này không. Điểm số dao động từ 0-3, với giá trị cao hơn thể hiện việc quản lý chất lượng sau khi xây dựng tốt hơn. Theo đó:</w:t>
      </w:r>
    </w:p>
    <w:p w:rsidR="00F55D64" w:rsidRPr="008F28EF" w:rsidRDefault="00F55D64" w:rsidP="00F55D64">
      <w:pPr>
        <w:spacing w:before="60" w:after="60" w:line="288" w:lineRule="auto"/>
        <w:jc w:val="both"/>
        <w:rPr>
          <w:sz w:val="28"/>
          <w:szCs w:val="28"/>
        </w:rPr>
      </w:pPr>
      <w:r w:rsidRPr="008F28EF">
        <w:rPr>
          <w:sz w:val="28"/>
          <w:szCs w:val="28"/>
        </w:rPr>
        <w:t>- Việc kiểm tra cuối cùng:</w:t>
      </w:r>
    </w:p>
    <w:p w:rsidR="00F55D64" w:rsidRPr="008F28EF" w:rsidRDefault="00F55D64" w:rsidP="00397D97">
      <w:pPr>
        <w:pStyle w:val="ListParagraph"/>
        <w:numPr>
          <w:ilvl w:val="0"/>
          <w:numId w:val="8"/>
        </w:numPr>
        <w:tabs>
          <w:tab w:val="left" w:pos="993"/>
        </w:tabs>
        <w:spacing w:before="60" w:after="60" w:line="288" w:lineRule="auto"/>
        <w:ind w:left="0" w:firstLine="709"/>
        <w:jc w:val="both"/>
        <w:rPr>
          <w:sz w:val="28"/>
          <w:szCs w:val="28"/>
        </w:rPr>
      </w:pPr>
      <w:r w:rsidRPr="008F28EF">
        <w:rPr>
          <w:sz w:val="28"/>
          <w:szCs w:val="28"/>
        </w:rPr>
        <w:t>2 điểm: pháp luật yêu cầu kỹ sư giám sát nội bộ (nghĩa là nhân viên của công ty xây dựng), kỹ sư giám sát hoặc công ty kiểm tra độc lập xác minh rằng việc xây dựng tuân thủ kế hoạch đã được phê duyệt và các quy định xây dựng hiện hành; hoặc một cơ quan chính phủ được quy định tiến hành kiểm tra cuối cùng sau khi việc xây dựng hoàn thành;</w:t>
      </w:r>
    </w:p>
    <w:p w:rsidR="00F55D64" w:rsidRPr="008F28EF" w:rsidRDefault="00F55D64" w:rsidP="00397D97">
      <w:pPr>
        <w:pStyle w:val="ListParagraph"/>
        <w:numPr>
          <w:ilvl w:val="0"/>
          <w:numId w:val="8"/>
        </w:numPr>
        <w:tabs>
          <w:tab w:val="left" w:pos="993"/>
        </w:tabs>
        <w:spacing w:before="60" w:after="60" w:line="288" w:lineRule="auto"/>
        <w:ind w:left="0" w:firstLine="709"/>
        <w:jc w:val="both"/>
        <w:rPr>
          <w:sz w:val="28"/>
          <w:szCs w:val="28"/>
        </w:rPr>
      </w:pPr>
      <w:r w:rsidRPr="008F28EF">
        <w:rPr>
          <w:sz w:val="28"/>
          <w:szCs w:val="28"/>
        </w:rPr>
        <w:t>0 điểm: pháp luật không quy định có sự kiểm tra cuối cùng sau khi xây dựng và không yêu cầu bên thứ ba xác thực rằng việc xây dựng tuân thủ kế hoạch đã được phê duyệt và các quy định xây dựng hiện hành.</w:t>
      </w:r>
    </w:p>
    <w:p w:rsidR="00F55D64" w:rsidRPr="008F28EF" w:rsidRDefault="00F55D64" w:rsidP="00F55D64">
      <w:pPr>
        <w:spacing w:before="60" w:after="60" w:line="288" w:lineRule="auto"/>
        <w:jc w:val="both"/>
        <w:rPr>
          <w:sz w:val="28"/>
          <w:szCs w:val="28"/>
        </w:rPr>
      </w:pPr>
      <w:r w:rsidRPr="008F28EF">
        <w:rPr>
          <w:sz w:val="28"/>
          <w:szCs w:val="28"/>
        </w:rPr>
        <w:t>- Việc thực thi kiểm tra trên thực tế:</w:t>
      </w:r>
    </w:p>
    <w:p w:rsidR="00F55D64" w:rsidRPr="008F28EF" w:rsidRDefault="00F55D64" w:rsidP="00397D97">
      <w:pPr>
        <w:pStyle w:val="ListParagraph"/>
        <w:numPr>
          <w:ilvl w:val="0"/>
          <w:numId w:val="9"/>
        </w:numPr>
        <w:tabs>
          <w:tab w:val="left" w:pos="993"/>
        </w:tabs>
        <w:spacing w:before="60" w:after="60" w:line="288" w:lineRule="auto"/>
        <w:ind w:left="0" w:firstLine="709"/>
        <w:jc w:val="both"/>
        <w:rPr>
          <w:sz w:val="28"/>
          <w:szCs w:val="28"/>
        </w:rPr>
      </w:pPr>
      <w:r w:rsidRPr="008F28EF">
        <w:rPr>
          <w:sz w:val="28"/>
          <w:szCs w:val="28"/>
        </w:rPr>
        <w:t>1 điểm: việc kiểm tra cuối cùng sau khi xây dựng theo quy định pháp luật luôn diễn ra trên thực tế; hoặc một kỹ sư hoặc công ty giám sát xác nhận rằng việc xây dựng tuân thủ kế hoạch đã được phê duyệt và các quy định xây dựng hiện hành;</w:t>
      </w:r>
    </w:p>
    <w:p w:rsidR="00BE4CB3" w:rsidRPr="008F28EF" w:rsidRDefault="00F55D64" w:rsidP="00397D97">
      <w:pPr>
        <w:pStyle w:val="ListParagraph"/>
        <w:numPr>
          <w:ilvl w:val="0"/>
          <w:numId w:val="9"/>
        </w:numPr>
        <w:tabs>
          <w:tab w:val="left" w:pos="993"/>
        </w:tabs>
        <w:spacing w:before="60" w:after="60" w:line="288" w:lineRule="auto"/>
        <w:ind w:left="0" w:firstLine="709"/>
        <w:jc w:val="both"/>
        <w:rPr>
          <w:sz w:val="28"/>
          <w:szCs w:val="28"/>
        </w:rPr>
      </w:pPr>
      <w:r w:rsidRPr="008F28EF">
        <w:rPr>
          <w:sz w:val="28"/>
          <w:szCs w:val="28"/>
        </w:rPr>
        <w:t>0 điểm: việc kiểm tra cuối cùng sau khi xây dựng theo quy định pháp luật không diễn ra trên thực tế; hoặc việc kiểm tra cuối cùng sau khi xây dựng theo quy định pháp luật diễn ra nhiều nhưng không thường xuyên; hoặc pháp luật không bắt buộc kiểm tra cuối cùng bất kể việc kiểm tra có diễn ra trên thực tế hay không.</w:t>
      </w:r>
    </w:p>
    <w:p w:rsidR="00F55D64" w:rsidRPr="008F28EF" w:rsidRDefault="00F55D64" w:rsidP="0026313E">
      <w:pPr>
        <w:pStyle w:val="ListParagraph"/>
        <w:widowControl w:val="0"/>
        <w:numPr>
          <w:ilvl w:val="0"/>
          <w:numId w:val="16"/>
        </w:numPr>
        <w:spacing w:before="240" w:after="60" w:line="293" w:lineRule="auto"/>
        <w:ind w:left="714" w:hanging="357"/>
        <w:contextualSpacing w:val="0"/>
        <w:jc w:val="both"/>
        <w:rPr>
          <w:b/>
          <w:sz w:val="28"/>
          <w:szCs w:val="28"/>
        </w:rPr>
      </w:pPr>
      <w:r w:rsidRPr="008F28EF">
        <w:rPr>
          <w:b/>
          <w:sz w:val="28"/>
          <w:szCs w:val="28"/>
        </w:rPr>
        <w:t>Chỉ số chế độ trách nhiệm và bảo hiểm</w:t>
      </w:r>
    </w:p>
    <w:p w:rsidR="00F55D64" w:rsidRPr="008F28EF" w:rsidRDefault="00F55D64" w:rsidP="0026313E">
      <w:pPr>
        <w:widowControl w:val="0"/>
        <w:spacing w:before="100" w:after="60" w:line="293" w:lineRule="auto"/>
        <w:ind w:firstLine="720"/>
        <w:jc w:val="both"/>
        <w:rPr>
          <w:sz w:val="28"/>
          <w:szCs w:val="28"/>
        </w:rPr>
      </w:pPr>
      <w:r w:rsidRPr="008F28EF">
        <w:rPr>
          <w:sz w:val="28"/>
          <w:szCs w:val="28"/>
        </w:rPr>
        <w:t xml:space="preserve">Chỉ số này đo lường 2 điểm: (1) các bên tham gia vào quá trình xây dựng có chịu trách nhiệm pháp lý đối với những sai sót tiềm ẩn hoặc các vấn đề một khi công trình đưa được đưa vào sử dụng hay không; và (2) các bên nào tham </w:t>
      </w:r>
      <w:r w:rsidRPr="008F28EF">
        <w:rPr>
          <w:sz w:val="28"/>
          <w:szCs w:val="28"/>
        </w:rPr>
        <w:lastRenderedPageBreak/>
        <w:t>gia vào quá trình xây dựng được pháp luật yêu cầu có chính sách bảo hiểm về trách nhiệm tiềm ẩn hoặc trách nhiệm 10 năm để trang trải các vấn đề hoặc sai sót cấu trúc có thể xảy ra sau khi công trình được đưa vào sử dụng hay không. Điểm số dao động từ 0-2, với giá trị cao hơn cho biết các chế độ bảo hiểm và trách nhiệm pháp lý tiềm ẩn nghiêm ngặt hơn. Theo đó:</w:t>
      </w:r>
    </w:p>
    <w:p w:rsidR="00F55D64" w:rsidRPr="008F28EF" w:rsidRDefault="00F55D64" w:rsidP="00A60ACD">
      <w:pPr>
        <w:widowControl w:val="0"/>
        <w:spacing w:before="160" w:after="120" w:line="312" w:lineRule="auto"/>
        <w:jc w:val="both"/>
        <w:rPr>
          <w:sz w:val="28"/>
          <w:szCs w:val="28"/>
        </w:rPr>
      </w:pPr>
      <w:r w:rsidRPr="008F28EF">
        <w:rPr>
          <w:sz w:val="28"/>
          <w:szCs w:val="28"/>
        </w:rPr>
        <w:t>- Chế độ trách nhiệm:</w:t>
      </w:r>
    </w:p>
    <w:p w:rsidR="00F55D64" w:rsidRPr="008F28EF" w:rsidRDefault="00F55D64" w:rsidP="00A60ACD">
      <w:pPr>
        <w:pStyle w:val="ListParagraph"/>
        <w:widowControl w:val="0"/>
        <w:numPr>
          <w:ilvl w:val="0"/>
          <w:numId w:val="10"/>
        </w:numPr>
        <w:tabs>
          <w:tab w:val="left" w:pos="993"/>
        </w:tabs>
        <w:spacing w:before="160" w:after="120" w:line="312" w:lineRule="auto"/>
        <w:ind w:left="0" w:firstLine="709"/>
        <w:jc w:val="both"/>
        <w:rPr>
          <w:sz w:val="28"/>
          <w:szCs w:val="28"/>
        </w:rPr>
      </w:pPr>
      <w:r w:rsidRPr="008F28EF">
        <w:rPr>
          <w:sz w:val="28"/>
          <w:szCs w:val="28"/>
        </w:rPr>
        <w:t>1 điểm: ít nhất 2 trong số các bên sau chịu trách nhiệm pháp lý đối với các sai sót kết cấu hoặc vấn đề trong công trình sau khi được đưa vào sử dụng: kiến ​​trúc sư hoặc kỹ sư thiết kế kế hoạch cho công trình, chuyên gia hoặc cơ quan thực hiện kiểm tra kỹ thuật, hoặc công ty xây dựng;</w:t>
      </w:r>
    </w:p>
    <w:p w:rsidR="00F55D64" w:rsidRPr="008F28EF" w:rsidRDefault="00F55D64" w:rsidP="00A60ACD">
      <w:pPr>
        <w:pStyle w:val="ListParagraph"/>
        <w:widowControl w:val="0"/>
        <w:numPr>
          <w:ilvl w:val="0"/>
          <w:numId w:val="10"/>
        </w:numPr>
        <w:tabs>
          <w:tab w:val="left" w:pos="993"/>
        </w:tabs>
        <w:spacing w:before="160" w:after="120" w:line="312" w:lineRule="auto"/>
        <w:ind w:left="0" w:firstLine="709"/>
        <w:jc w:val="both"/>
        <w:rPr>
          <w:sz w:val="28"/>
          <w:szCs w:val="28"/>
        </w:rPr>
      </w:pPr>
      <w:r w:rsidRPr="008F28EF">
        <w:rPr>
          <w:sz w:val="28"/>
          <w:szCs w:val="28"/>
        </w:rPr>
        <w:t>0.5 điểm: chỉ 1 trong các bên nêu trên chịu trách nhiệm pháp lý đối với các sai sót kết cấu hoặc vấn đề trong công trình sau khi được đưa vào sử dụng;</w:t>
      </w:r>
    </w:p>
    <w:p w:rsidR="00F55D64" w:rsidRPr="008F28EF" w:rsidRDefault="00F55D64" w:rsidP="00A60ACD">
      <w:pPr>
        <w:pStyle w:val="ListParagraph"/>
        <w:widowControl w:val="0"/>
        <w:numPr>
          <w:ilvl w:val="0"/>
          <w:numId w:val="10"/>
        </w:numPr>
        <w:tabs>
          <w:tab w:val="left" w:pos="993"/>
        </w:tabs>
        <w:spacing w:before="160" w:after="120" w:line="312" w:lineRule="auto"/>
        <w:ind w:left="0" w:firstLine="709"/>
        <w:jc w:val="both"/>
        <w:rPr>
          <w:sz w:val="28"/>
          <w:szCs w:val="28"/>
        </w:rPr>
      </w:pPr>
      <w:r w:rsidRPr="008F28EF">
        <w:rPr>
          <w:sz w:val="28"/>
          <w:szCs w:val="28"/>
        </w:rPr>
        <w:t>0 điểm: không bên nêu trên chịu trách nhiệm pháp lý đối với các sai sót kết cấu hoặc vấn đề trong công trình sau khi được đưa vào sử dụng; hoặc chủ dự án hoặc chủ đầu tư là bên duy nhất chịu trách nhiệm pháp lý; hoặc trách nhiệm được xác định tại tòa án hoặc được quy định trong hợp đồng.</w:t>
      </w:r>
    </w:p>
    <w:p w:rsidR="00F55D64" w:rsidRPr="008F28EF" w:rsidRDefault="00F55D64" w:rsidP="00A60ACD">
      <w:pPr>
        <w:widowControl w:val="0"/>
        <w:spacing w:before="160" w:after="120" w:line="312" w:lineRule="auto"/>
        <w:jc w:val="both"/>
        <w:rPr>
          <w:sz w:val="28"/>
          <w:szCs w:val="28"/>
        </w:rPr>
      </w:pPr>
      <w:r w:rsidRPr="008F28EF">
        <w:rPr>
          <w:sz w:val="28"/>
          <w:szCs w:val="28"/>
        </w:rPr>
        <w:t>- Chế độ bảo hiểm:</w:t>
      </w:r>
    </w:p>
    <w:p w:rsidR="00F55D64" w:rsidRPr="008F28EF" w:rsidRDefault="00F55D64" w:rsidP="00A60ACD">
      <w:pPr>
        <w:pStyle w:val="ListParagraph"/>
        <w:widowControl w:val="0"/>
        <w:numPr>
          <w:ilvl w:val="0"/>
          <w:numId w:val="11"/>
        </w:numPr>
        <w:tabs>
          <w:tab w:val="left" w:pos="993"/>
        </w:tabs>
        <w:spacing w:before="160" w:after="120" w:line="312" w:lineRule="auto"/>
        <w:ind w:left="0" w:firstLine="709"/>
        <w:jc w:val="both"/>
        <w:rPr>
          <w:sz w:val="28"/>
          <w:szCs w:val="28"/>
        </w:rPr>
      </w:pPr>
      <w:r w:rsidRPr="008F28EF">
        <w:rPr>
          <w:sz w:val="28"/>
          <w:szCs w:val="28"/>
        </w:rPr>
        <w:t>1 điểm: pháp luật yêu cầu kiến ​​trúc sư hoặc kỹ sư thiết kế kế hoạch cho công trình, chuyên gia hoặc cơ quan thực hiện kiểm tra kỹ thuật, công ty xây dựng, chủ dự án hoặc nhà đầu tư có chính sách bảo hiểm trách nhiệm 10 năm hoặc bảo hiểm trách nhiệm lỗi tiềm ẩn để chi trả các sai sót kết cấu hoặc vấn đề có thể xảy ra sau khi công trình được đưa vào sử dụng; hoặc chính sách bảo hiểm trách nhiệm 10 năm hoặc bảo hiểm trách nhiệm lỗi tiềm ẩn thường được đa số các bên thực hiện ngay cả khi quy định pháp luật không bắt buộc.</w:t>
      </w:r>
    </w:p>
    <w:p w:rsidR="00F55D64" w:rsidRPr="008F28EF" w:rsidRDefault="00F55D64" w:rsidP="00A60ACD">
      <w:pPr>
        <w:pStyle w:val="ListParagraph"/>
        <w:widowControl w:val="0"/>
        <w:numPr>
          <w:ilvl w:val="0"/>
          <w:numId w:val="11"/>
        </w:numPr>
        <w:tabs>
          <w:tab w:val="left" w:pos="993"/>
        </w:tabs>
        <w:spacing w:before="160" w:after="120" w:line="312" w:lineRule="auto"/>
        <w:ind w:left="0" w:firstLine="709"/>
        <w:jc w:val="both"/>
        <w:rPr>
          <w:sz w:val="28"/>
          <w:szCs w:val="28"/>
        </w:rPr>
      </w:pPr>
      <w:r w:rsidRPr="008F28EF">
        <w:rPr>
          <w:sz w:val="28"/>
          <w:szCs w:val="28"/>
        </w:rPr>
        <w:t>0 điểm: pháp luật không bắt buộc phải có bảo hiểm trách nhiệm pháp lý 10 năm hoặc bảo hiểm trách nhiệm lỗi tiềm ẩn và bảo hiểm đó thường không được các bên thực hiện; hoặc yêu cầu có chính sách bảo hiểm được quy định trong hợp đồng; hoặc bất kỳ bên nào phải có bảo hiểm nghề nghiệp hoặc bảo hiểm rủi ro để bảo đảm an toàn cho người lao động hoặc bất kỳ lỗi nào khác trong quá trình xây dựng nhưng không phải là bảo hiểm trách nhiệm 10 năm hoặc bảo hiểm trách nhiệm lỗi tiềm ẩn để chi trả cho các sai sót sau khi công trình được đưa vào sử dụng; hoặc bất kỳ bên nào được yêu cầu thanh toán cho những thiệt hại mình gây ra mà không phải có chính sách bảo hiểm.</w:t>
      </w:r>
    </w:p>
    <w:p w:rsidR="00F55D64" w:rsidRPr="008F28EF" w:rsidRDefault="00F55D64" w:rsidP="00600A6C">
      <w:pPr>
        <w:pStyle w:val="ListParagraph"/>
        <w:numPr>
          <w:ilvl w:val="0"/>
          <w:numId w:val="16"/>
        </w:numPr>
        <w:spacing w:before="240" w:after="60" w:line="288" w:lineRule="auto"/>
        <w:ind w:left="714" w:hanging="357"/>
        <w:contextualSpacing w:val="0"/>
        <w:jc w:val="both"/>
        <w:rPr>
          <w:b/>
          <w:sz w:val="28"/>
          <w:szCs w:val="28"/>
        </w:rPr>
      </w:pPr>
      <w:r w:rsidRPr="008F28EF">
        <w:rPr>
          <w:b/>
          <w:sz w:val="28"/>
          <w:szCs w:val="28"/>
        </w:rPr>
        <w:lastRenderedPageBreak/>
        <w:t>Chỉ số chứ</w:t>
      </w:r>
      <w:r w:rsidR="003F29A4" w:rsidRPr="008F28EF">
        <w:rPr>
          <w:b/>
          <w:sz w:val="28"/>
          <w:szCs w:val="28"/>
        </w:rPr>
        <w:t>ng chỉ</w:t>
      </w:r>
      <w:r w:rsidRPr="008F28EF">
        <w:rPr>
          <w:b/>
          <w:sz w:val="28"/>
          <w:szCs w:val="28"/>
        </w:rPr>
        <w:t xml:space="preserve"> chuyên môn</w:t>
      </w:r>
    </w:p>
    <w:p w:rsidR="00F55D64" w:rsidRPr="008F28EF" w:rsidRDefault="00F55D64" w:rsidP="00F55D64">
      <w:pPr>
        <w:spacing w:before="60" w:after="60" w:line="288" w:lineRule="auto"/>
        <w:ind w:firstLine="720"/>
        <w:jc w:val="both"/>
        <w:rPr>
          <w:sz w:val="28"/>
          <w:szCs w:val="28"/>
        </w:rPr>
      </w:pPr>
      <w:r w:rsidRPr="008F28EF">
        <w:rPr>
          <w:sz w:val="28"/>
          <w:szCs w:val="28"/>
        </w:rPr>
        <w:t>Chỉ số này đo lường 2 điểm: (1) Yêu cầu trình độ chuyên môn của chuyên gia chịu trách nhiệm xác minh các kế hoạch hoặc bản vẽ kiến ​​trúc tuân thủ các quy định về xây dựng; và (2) Yêu cầu trình độ chuyên môn của cá nhân, tổ chức thực hiện kiểm tra kỹ thuật trong quá trình thi công. Điểm số dao động từ 0-4, với giá trị cao hơn cho biết các yêu cầu chứng nhận chuyên môn nghiêm ngặt hơn. Theo đó:</w:t>
      </w:r>
    </w:p>
    <w:p w:rsidR="00F55D64" w:rsidRPr="008F28EF" w:rsidRDefault="00F55D64" w:rsidP="00F55D64">
      <w:pPr>
        <w:spacing w:before="60" w:after="60" w:line="288" w:lineRule="auto"/>
        <w:jc w:val="both"/>
        <w:rPr>
          <w:sz w:val="28"/>
          <w:szCs w:val="28"/>
        </w:rPr>
      </w:pPr>
      <w:r w:rsidRPr="008F28EF">
        <w:rPr>
          <w:sz w:val="28"/>
          <w:szCs w:val="28"/>
        </w:rPr>
        <w:t>- Yêu cầu trình độ của chuyên gia xác minh bản vẽ</w:t>
      </w:r>
    </w:p>
    <w:p w:rsidR="00F55D64" w:rsidRPr="008F28EF" w:rsidRDefault="00F55D64" w:rsidP="00A60ACD">
      <w:pPr>
        <w:pStyle w:val="ListParagraph"/>
        <w:numPr>
          <w:ilvl w:val="0"/>
          <w:numId w:val="12"/>
        </w:numPr>
        <w:tabs>
          <w:tab w:val="left" w:pos="993"/>
        </w:tabs>
        <w:spacing w:before="60" w:after="60" w:line="288" w:lineRule="auto"/>
        <w:ind w:left="0" w:firstLine="709"/>
        <w:jc w:val="both"/>
        <w:rPr>
          <w:sz w:val="28"/>
          <w:szCs w:val="28"/>
        </w:rPr>
      </w:pPr>
      <w:r w:rsidRPr="008F28EF">
        <w:rPr>
          <w:sz w:val="28"/>
          <w:szCs w:val="28"/>
        </w:rPr>
        <w:t>2 điểm: quốc gia hoặc tiểu bang quy định rằng chuyên gia phải có số năm kinh nghiệm thực tế tối thiểu, có bằng đại học (tối thiểu bằng cử nhân) về kiến ​​trúc hoặc kỹ thuật, và hoặc là thành viên của hiệp hội kiến trúc sư hoặc kỹ sư quốc gia hoặc vượt qua kỳ thi nghiệp vụ.</w:t>
      </w:r>
    </w:p>
    <w:p w:rsidR="00F55D64" w:rsidRPr="008F28EF" w:rsidRDefault="00F55D64" w:rsidP="00A60ACD">
      <w:pPr>
        <w:pStyle w:val="ListParagraph"/>
        <w:numPr>
          <w:ilvl w:val="0"/>
          <w:numId w:val="12"/>
        </w:numPr>
        <w:tabs>
          <w:tab w:val="left" w:pos="993"/>
        </w:tabs>
        <w:spacing w:before="60" w:after="60" w:line="288" w:lineRule="auto"/>
        <w:ind w:left="0" w:firstLine="709"/>
        <w:jc w:val="both"/>
        <w:rPr>
          <w:sz w:val="28"/>
          <w:szCs w:val="28"/>
        </w:rPr>
      </w:pPr>
      <w:r w:rsidRPr="008F28EF">
        <w:rPr>
          <w:sz w:val="28"/>
          <w:szCs w:val="28"/>
        </w:rPr>
        <w:t>1 điểm: quốc gia hoặc tiểu bang quy định rằng chuyên gia phải có bằng đại học (tối thiểu bằng cử nhân) về kiến ​​trúc hoặc kỹ thuật, và hoặc có số năm kinh nghiệm thực tế tối thiểu hoặc là thành viên của hiệp hội kiến trúc sư hoặc kỹ sư quốc gia hoặc vượt qua kỳ thi nghiệp vụ.</w:t>
      </w:r>
    </w:p>
    <w:p w:rsidR="00F55D64" w:rsidRPr="008F28EF" w:rsidRDefault="00F55D64" w:rsidP="00A60ACD">
      <w:pPr>
        <w:pStyle w:val="ListParagraph"/>
        <w:numPr>
          <w:ilvl w:val="0"/>
          <w:numId w:val="12"/>
        </w:numPr>
        <w:tabs>
          <w:tab w:val="left" w:pos="993"/>
        </w:tabs>
        <w:spacing w:before="60" w:after="60" w:line="288" w:lineRule="auto"/>
        <w:ind w:left="0" w:firstLine="709"/>
        <w:jc w:val="both"/>
        <w:rPr>
          <w:sz w:val="28"/>
          <w:szCs w:val="28"/>
        </w:rPr>
      </w:pPr>
      <w:r w:rsidRPr="008F28EF">
        <w:rPr>
          <w:sz w:val="28"/>
          <w:szCs w:val="28"/>
        </w:rPr>
        <w:t>0 điểm: quốc gia hoặc tiểu bang quy định rằng chuyên gia chỉ phải đáp ứng 1 trong các tiêu chí nêu trên; hoặc chuyên gia phải đáp ứng 2 trong số các tiêu chí nêu trên nhưng trong 2 tiêu chí đó không có quy định về việc có bằng đại học; hoặc không có quy định về điều kiện chuyên môn.</w:t>
      </w:r>
    </w:p>
    <w:p w:rsidR="00F55D64" w:rsidRPr="008F28EF" w:rsidRDefault="00F55D64" w:rsidP="00A60ACD">
      <w:pPr>
        <w:tabs>
          <w:tab w:val="left" w:pos="993"/>
        </w:tabs>
        <w:spacing w:before="60" w:after="60" w:line="288" w:lineRule="auto"/>
        <w:jc w:val="both"/>
        <w:rPr>
          <w:sz w:val="28"/>
          <w:szCs w:val="28"/>
        </w:rPr>
      </w:pPr>
      <w:r w:rsidRPr="008F28EF">
        <w:rPr>
          <w:sz w:val="28"/>
          <w:szCs w:val="28"/>
        </w:rPr>
        <w:t>- Yêu cầu trình độ của chuyên gia kiểm tra kỹ thuật:</w:t>
      </w:r>
    </w:p>
    <w:p w:rsidR="00F55D64" w:rsidRPr="008F28EF" w:rsidRDefault="00F55D64" w:rsidP="00A60ACD">
      <w:pPr>
        <w:pStyle w:val="ListParagraph"/>
        <w:numPr>
          <w:ilvl w:val="0"/>
          <w:numId w:val="13"/>
        </w:numPr>
        <w:tabs>
          <w:tab w:val="left" w:pos="993"/>
        </w:tabs>
        <w:spacing w:before="60" w:after="60" w:line="288" w:lineRule="auto"/>
        <w:ind w:left="0" w:firstLine="709"/>
        <w:jc w:val="both"/>
        <w:rPr>
          <w:sz w:val="28"/>
          <w:szCs w:val="28"/>
        </w:rPr>
      </w:pPr>
      <w:r w:rsidRPr="008F28EF">
        <w:rPr>
          <w:sz w:val="28"/>
          <w:szCs w:val="28"/>
        </w:rPr>
        <w:t>2 điểm: quốc gia hoặc tiểu bang quy định rằng chuyên gia phải có số năm kinh nghiệm thực tế tối thiểu, có bằng đại học (tối thiểu bằng cử nhân) về kỹ thuật, và hoặc là thành viên của hiệp hội kỹ sư quốc gia hoặc vượt qua kỳ thi nghiệp vụ.</w:t>
      </w:r>
    </w:p>
    <w:p w:rsidR="00F55D64" w:rsidRPr="008F28EF" w:rsidRDefault="00F55D64" w:rsidP="00A60ACD">
      <w:pPr>
        <w:pStyle w:val="ListParagraph"/>
        <w:numPr>
          <w:ilvl w:val="0"/>
          <w:numId w:val="13"/>
        </w:numPr>
        <w:tabs>
          <w:tab w:val="left" w:pos="993"/>
        </w:tabs>
        <w:spacing w:before="60" w:after="60" w:line="288" w:lineRule="auto"/>
        <w:ind w:left="0" w:firstLine="709"/>
        <w:jc w:val="both"/>
        <w:rPr>
          <w:sz w:val="28"/>
          <w:szCs w:val="28"/>
        </w:rPr>
      </w:pPr>
      <w:r w:rsidRPr="008F28EF">
        <w:rPr>
          <w:sz w:val="28"/>
          <w:szCs w:val="28"/>
        </w:rPr>
        <w:t>1 điểm: quốc gia hoặc tiểu bang quy định rằng chuyên gia phải có bằng đại học (tối thiểu bằng cử nhân) về kỹ thuật, và hoặc có số năm kinh nghiệm thực tế tối thiểu hoặc là thành viên của hiệp hội kỹ sư quốc gia hoặc vượt qua kỳ thi nghiệp vụ.</w:t>
      </w:r>
    </w:p>
    <w:p w:rsidR="00F55D64" w:rsidRPr="008F28EF" w:rsidRDefault="00F55D64" w:rsidP="00A60ACD">
      <w:pPr>
        <w:pStyle w:val="ListParagraph"/>
        <w:numPr>
          <w:ilvl w:val="0"/>
          <w:numId w:val="13"/>
        </w:numPr>
        <w:tabs>
          <w:tab w:val="left" w:pos="993"/>
        </w:tabs>
        <w:spacing w:before="60" w:after="60" w:line="288" w:lineRule="auto"/>
        <w:ind w:left="0" w:firstLine="709"/>
        <w:jc w:val="both"/>
        <w:rPr>
          <w:sz w:val="28"/>
          <w:szCs w:val="28"/>
        </w:rPr>
      </w:pPr>
      <w:r w:rsidRPr="008F28EF">
        <w:rPr>
          <w:sz w:val="28"/>
          <w:szCs w:val="28"/>
        </w:rPr>
        <w:t>0 điểm: quốc gia hoặc tiểu bang quy định rằng chuyên gia chỉ phải đáp ứng 1 trong các tiêu chí nêu trên; hoặc chuyên gia phải đáp ứng 2 trong số các tiêu chí nêu trên nhưng trong 2 tiêu chí đó không có quy định về việc có bằng đại học; hoặc không có quy định về điều kiện chuyên môn.</w:t>
      </w:r>
    </w:p>
    <w:p w:rsidR="00F35397" w:rsidRPr="008F28EF" w:rsidRDefault="00F35397" w:rsidP="00754131">
      <w:pPr>
        <w:pStyle w:val="Heading1"/>
        <w:spacing w:before="60" w:after="60" w:line="288" w:lineRule="auto"/>
        <w:contextualSpacing/>
        <w:jc w:val="center"/>
        <w:rPr>
          <w:rFonts w:ascii="Times New Roman" w:eastAsiaTheme="minorHAnsi" w:hAnsi="Times New Roman" w:cs="Times New Roman"/>
          <w:b/>
          <w:color w:val="1F3864" w:themeColor="accent1" w:themeShade="80"/>
          <w:szCs w:val="28"/>
        </w:rPr>
      </w:pPr>
      <w:bookmarkStart w:id="17" w:name="_Toc5020509"/>
      <w:r w:rsidRPr="008F28EF">
        <w:rPr>
          <w:rFonts w:ascii="Times New Roman" w:eastAsiaTheme="minorHAnsi" w:hAnsi="Times New Roman" w:cs="Times New Roman"/>
          <w:b/>
          <w:color w:val="1F3864" w:themeColor="accent1" w:themeShade="80"/>
          <w:szCs w:val="28"/>
          <w:lang w:val="vi-VN"/>
        </w:rPr>
        <w:lastRenderedPageBreak/>
        <w:t>CHƯƠNG</w:t>
      </w:r>
      <w:r w:rsidRPr="008F28EF">
        <w:rPr>
          <w:rFonts w:ascii="Times New Roman" w:eastAsiaTheme="minorHAnsi" w:hAnsi="Times New Roman" w:cs="Times New Roman"/>
          <w:b/>
          <w:color w:val="1F3864" w:themeColor="accent1" w:themeShade="80"/>
          <w:szCs w:val="28"/>
        </w:rPr>
        <w:t xml:space="preserve"> II. </w:t>
      </w:r>
      <w:r w:rsidR="00A051FF" w:rsidRPr="008F28EF">
        <w:rPr>
          <w:rFonts w:ascii="Times New Roman" w:eastAsiaTheme="minorHAnsi" w:hAnsi="Times New Roman" w:cs="Times New Roman"/>
          <w:b/>
          <w:color w:val="1F3864" w:themeColor="accent1" w:themeShade="80"/>
          <w:szCs w:val="28"/>
        </w:rPr>
        <w:t>KẾT</w:t>
      </w:r>
      <w:r w:rsidR="003B29A1" w:rsidRPr="008F28EF">
        <w:rPr>
          <w:rFonts w:ascii="Times New Roman" w:eastAsiaTheme="minorHAnsi" w:hAnsi="Times New Roman" w:cs="Times New Roman"/>
          <w:b/>
          <w:color w:val="1F3864" w:themeColor="accent1" w:themeShade="80"/>
          <w:szCs w:val="28"/>
        </w:rPr>
        <w:t xml:space="preserve"> QUẢ CHỈ SỐ CẤP PHÉP XÂY DỰNG CỦA VIỆT NAM THEO ĐÁNH GIÁ CỦA NGÂN HÀNG THẾ GIỚI</w:t>
      </w:r>
      <w:bookmarkEnd w:id="17"/>
    </w:p>
    <w:p w:rsidR="000B335D" w:rsidRPr="008F28EF" w:rsidRDefault="000B335D" w:rsidP="00E83527">
      <w:pPr>
        <w:spacing w:before="60" w:after="60" w:line="288" w:lineRule="auto"/>
        <w:contextualSpacing/>
        <w:jc w:val="both"/>
        <w:rPr>
          <w:sz w:val="28"/>
          <w:szCs w:val="28"/>
        </w:rPr>
      </w:pPr>
    </w:p>
    <w:p w:rsidR="00AC5EEB" w:rsidRPr="008F28EF" w:rsidRDefault="00AC5EEB" w:rsidP="00EC0FFD">
      <w:pPr>
        <w:spacing w:after="60" w:line="288" w:lineRule="auto"/>
        <w:jc w:val="both"/>
        <w:rPr>
          <w:sz w:val="28"/>
          <w:szCs w:val="28"/>
          <w:lang w:val="vi-VN"/>
        </w:rPr>
      </w:pPr>
      <w:r w:rsidRPr="008F28EF">
        <w:rPr>
          <w:sz w:val="28"/>
          <w:szCs w:val="28"/>
          <w:lang w:val="vi-VN"/>
        </w:rPr>
        <w:tab/>
        <w:t xml:space="preserve">Chi tiết kết quả chỉ số Cấp phép xây dựng của Việt Nam (năm 2018) được thể hiện trong Bảng đưới đây. </w:t>
      </w:r>
      <w:r w:rsidRPr="008F28EF">
        <w:rPr>
          <w:sz w:val="28"/>
          <w:szCs w:val="28"/>
        </w:rPr>
        <w:t>Theo đó, năm 2018, để hoàn thành thủ tục cấp phép xây dựng ở Việt Nam, doanh nghiệp trải qua 10 bước thủ tục, 166 ngày, chi phí 0,7% giá trị công trình và quy định về kiểm soát chất lượng đạt 12/15 điểm. Thứ hạng chỉ số này của Việt Nam đạt thứ 21/190 nền kinh tế.Đây là chỉ số có xếp hạng tốt nhất của nước ta, đứng trong nhóm 30 nước đứng đầu.</w:t>
      </w:r>
    </w:p>
    <w:p w:rsidR="0061603D" w:rsidRPr="008F28EF" w:rsidRDefault="000C2205" w:rsidP="000C2205">
      <w:pPr>
        <w:pStyle w:val="Caption"/>
        <w:spacing w:before="120" w:after="120" w:line="276" w:lineRule="auto"/>
        <w:jc w:val="center"/>
        <w:rPr>
          <w:rFonts w:ascii="Times New Roman" w:hAnsi="Times New Roman" w:cs="Times New Roman"/>
          <w:b/>
          <w:i w:val="0"/>
          <w:color w:val="1F4E79" w:themeColor="accent5" w:themeShade="80"/>
          <w:sz w:val="28"/>
          <w:szCs w:val="28"/>
        </w:rPr>
      </w:pPr>
      <w:bookmarkStart w:id="18" w:name="_Toc5016110"/>
      <w:r w:rsidRPr="008F28EF">
        <w:rPr>
          <w:rFonts w:ascii="Times New Roman" w:hAnsi="Times New Roman" w:cs="Times New Roman"/>
          <w:b/>
          <w:i w:val="0"/>
          <w:color w:val="1F4E79" w:themeColor="accent5" w:themeShade="80"/>
          <w:sz w:val="28"/>
          <w:szCs w:val="28"/>
        </w:rPr>
        <w:t xml:space="preserve">Bảng </w:t>
      </w:r>
      <w:r w:rsidR="002C25C1" w:rsidRPr="008F28EF">
        <w:rPr>
          <w:rFonts w:ascii="Times New Roman" w:hAnsi="Times New Roman" w:cs="Times New Roman"/>
          <w:b/>
          <w:i w:val="0"/>
          <w:color w:val="1F4E79" w:themeColor="accent5" w:themeShade="80"/>
          <w:sz w:val="28"/>
          <w:szCs w:val="28"/>
        </w:rPr>
        <w:fldChar w:fldCharType="begin"/>
      </w:r>
      <w:r w:rsidRPr="008F28EF">
        <w:rPr>
          <w:rFonts w:ascii="Times New Roman" w:hAnsi="Times New Roman" w:cs="Times New Roman"/>
          <w:b/>
          <w:i w:val="0"/>
          <w:color w:val="1F4E79" w:themeColor="accent5" w:themeShade="80"/>
          <w:sz w:val="28"/>
          <w:szCs w:val="28"/>
        </w:rPr>
        <w:instrText xml:space="preserve"> SEQ Bảng \* ARABIC </w:instrText>
      </w:r>
      <w:r w:rsidR="002C25C1" w:rsidRPr="008F28EF">
        <w:rPr>
          <w:rFonts w:ascii="Times New Roman" w:hAnsi="Times New Roman" w:cs="Times New Roman"/>
          <w:b/>
          <w:i w:val="0"/>
          <w:color w:val="1F4E79" w:themeColor="accent5" w:themeShade="80"/>
          <w:sz w:val="28"/>
          <w:szCs w:val="28"/>
        </w:rPr>
        <w:fldChar w:fldCharType="separate"/>
      </w:r>
      <w:r w:rsidR="00E8148E">
        <w:rPr>
          <w:rFonts w:ascii="Times New Roman" w:hAnsi="Times New Roman" w:cs="Times New Roman"/>
          <w:b/>
          <w:i w:val="0"/>
          <w:noProof/>
          <w:color w:val="1F4E79" w:themeColor="accent5" w:themeShade="80"/>
          <w:sz w:val="28"/>
          <w:szCs w:val="28"/>
        </w:rPr>
        <w:t>4</w:t>
      </w:r>
      <w:r w:rsidR="002C25C1" w:rsidRPr="008F28EF">
        <w:rPr>
          <w:rFonts w:ascii="Times New Roman" w:hAnsi="Times New Roman" w:cs="Times New Roman"/>
          <w:b/>
          <w:i w:val="0"/>
          <w:color w:val="1F4E79" w:themeColor="accent5" w:themeShade="80"/>
          <w:sz w:val="28"/>
          <w:szCs w:val="28"/>
        </w:rPr>
        <w:fldChar w:fldCharType="end"/>
      </w:r>
      <w:r w:rsidRPr="008F28EF">
        <w:rPr>
          <w:rFonts w:ascii="Times New Roman" w:hAnsi="Times New Roman" w:cs="Times New Roman"/>
          <w:b/>
          <w:i w:val="0"/>
          <w:color w:val="1F4E79" w:themeColor="accent5" w:themeShade="80"/>
          <w:sz w:val="28"/>
          <w:szCs w:val="28"/>
        </w:rPr>
        <w:t>: Kết quả chỉ số Cấp phép xây dựng của Việt Nam (2018)</w:t>
      </w:r>
      <w:bookmarkEnd w:id="18"/>
    </w:p>
    <w:tbl>
      <w:tblPr>
        <w:tblStyle w:val="TableGrid"/>
        <w:tblW w:w="5000" w:type="pct"/>
        <w:tblLook w:val="04A0"/>
      </w:tblPr>
      <w:tblGrid>
        <w:gridCol w:w="3237"/>
        <w:gridCol w:w="1283"/>
        <w:gridCol w:w="2771"/>
        <w:gridCol w:w="1990"/>
      </w:tblGrid>
      <w:tr w:rsidR="0061603D" w:rsidRPr="008F28EF" w:rsidTr="00D04892">
        <w:trPr>
          <w:trHeight w:val="543"/>
        </w:trPr>
        <w:tc>
          <w:tcPr>
            <w:tcW w:w="1744" w:type="pct"/>
            <w:shd w:val="clear" w:color="auto" w:fill="FFF2CC" w:themeFill="accent4" w:themeFillTint="33"/>
          </w:tcPr>
          <w:p w:rsidR="0061603D" w:rsidRPr="008F28EF" w:rsidRDefault="0061603D" w:rsidP="0061603D">
            <w:pPr>
              <w:spacing w:before="60" w:after="60" w:line="288" w:lineRule="auto"/>
              <w:jc w:val="center"/>
              <w:rPr>
                <w:b/>
                <w:sz w:val="28"/>
                <w:szCs w:val="28"/>
              </w:rPr>
            </w:pPr>
            <w:r w:rsidRPr="008F28EF">
              <w:rPr>
                <w:b/>
                <w:sz w:val="28"/>
                <w:szCs w:val="28"/>
              </w:rPr>
              <w:t>Chỉ tiêu</w:t>
            </w:r>
          </w:p>
        </w:tc>
        <w:tc>
          <w:tcPr>
            <w:tcW w:w="691" w:type="pct"/>
            <w:shd w:val="clear" w:color="auto" w:fill="FFF2CC" w:themeFill="accent4" w:themeFillTint="33"/>
          </w:tcPr>
          <w:p w:rsidR="0061603D" w:rsidRPr="008F28EF" w:rsidRDefault="0061603D" w:rsidP="0061603D">
            <w:pPr>
              <w:spacing w:before="60" w:after="60" w:line="288" w:lineRule="auto"/>
              <w:jc w:val="center"/>
              <w:rPr>
                <w:b/>
                <w:sz w:val="28"/>
                <w:szCs w:val="28"/>
              </w:rPr>
            </w:pPr>
            <w:r w:rsidRPr="008F28EF">
              <w:rPr>
                <w:b/>
                <w:sz w:val="28"/>
                <w:szCs w:val="28"/>
              </w:rPr>
              <w:t>Kết quả</w:t>
            </w:r>
          </w:p>
        </w:tc>
        <w:tc>
          <w:tcPr>
            <w:tcW w:w="1493" w:type="pct"/>
            <w:shd w:val="clear" w:color="auto" w:fill="FFF2CC" w:themeFill="accent4" w:themeFillTint="33"/>
          </w:tcPr>
          <w:p w:rsidR="0061603D" w:rsidRPr="008F28EF" w:rsidRDefault="0061603D" w:rsidP="0061603D">
            <w:pPr>
              <w:spacing w:before="60" w:after="60" w:line="288" w:lineRule="auto"/>
              <w:jc w:val="center"/>
              <w:rPr>
                <w:b/>
                <w:sz w:val="28"/>
                <w:szCs w:val="28"/>
              </w:rPr>
            </w:pPr>
            <w:r w:rsidRPr="008F28EF">
              <w:rPr>
                <w:b/>
                <w:sz w:val="28"/>
                <w:szCs w:val="28"/>
              </w:rPr>
              <w:t>Điểm số quy đổi/100</w:t>
            </w:r>
          </w:p>
        </w:tc>
        <w:tc>
          <w:tcPr>
            <w:tcW w:w="1072" w:type="pct"/>
            <w:shd w:val="clear" w:color="auto" w:fill="FFF2CC" w:themeFill="accent4" w:themeFillTint="33"/>
          </w:tcPr>
          <w:p w:rsidR="0061603D" w:rsidRPr="008F28EF" w:rsidRDefault="0061603D" w:rsidP="0061603D">
            <w:pPr>
              <w:spacing w:before="60" w:after="60" w:line="288" w:lineRule="auto"/>
              <w:jc w:val="center"/>
              <w:rPr>
                <w:b/>
                <w:sz w:val="28"/>
                <w:szCs w:val="28"/>
              </w:rPr>
            </w:pPr>
            <w:r w:rsidRPr="008F28EF">
              <w:rPr>
                <w:b/>
                <w:sz w:val="28"/>
                <w:szCs w:val="28"/>
              </w:rPr>
              <w:t>Xếp hạng/190</w:t>
            </w:r>
          </w:p>
        </w:tc>
      </w:tr>
      <w:tr w:rsidR="0061603D" w:rsidRPr="008F28EF" w:rsidTr="00D04892">
        <w:tc>
          <w:tcPr>
            <w:tcW w:w="1744" w:type="pct"/>
          </w:tcPr>
          <w:p w:rsidR="0061603D" w:rsidRPr="008F28EF" w:rsidRDefault="0061603D" w:rsidP="000C2205">
            <w:pPr>
              <w:spacing w:before="60" w:after="60" w:line="288" w:lineRule="auto"/>
              <w:rPr>
                <w:sz w:val="28"/>
                <w:szCs w:val="28"/>
              </w:rPr>
            </w:pPr>
            <w:r w:rsidRPr="008F28EF">
              <w:rPr>
                <w:sz w:val="28"/>
                <w:szCs w:val="28"/>
              </w:rPr>
              <w:t>Số thủ tục</w:t>
            </w:r>
          </w:p>
        </w:tc>
        <w:tc>
          <w:tcPr>
            <w:tcW w:w="691" w:type="pct"/>
          </w:tcPr>
          <w:p w:rsidR="0061603D" w:rsidRPr="008F28EF" w:rsidRDefault="0061603D" w:rsidP="0061603D">
            <w:pPr>
              <w:spacing w:before="60" w:after="60" w:line="288" w:lineRule="auto"/>
              <w:jc w:val="center"/>
              <w:rPr>
                <w:sz w:val="28"/>
                <w:szCs w:val="28"/>
              </w:rPr>
            </w:pPr>
            <w:r w:rsidRPr="008F28EF">
              <w:rPr>
                <w:sz w:val="28"/>
                <w:szCs w:val="28"/>
              </w:rPr>
              <w:t>10</w:t>
            </w:r>
          </w:p>
        </w:tc>
        <w:tc>
          <w:tcPr>
            <w:tcW w:w="1493" w:type="pct"/>
          </w:tcPr>
          <w:p w:rsidR="0061603D" w:rsidRPr="008F28EF" w:rsidRDefault="0061603D" w:rsidP="0061603D">
            <w:pPr>
              <w:spacing w:before="60" w:after="60" w:line="288" w:lineRule="auto"/>
              <w:jc w:val="center"/>
              <w:rPr>
                <w:sz w:val="28"/>
                <w:szCs w:val="28"/>
              </w:rPr>
            </w:pPr>
            <w:r w:rsidRPr="008F28EF">
              <w:rPr>
                <w:sz w:val="28"/>
                <w:szCs w:val="28"/>
              </w:rPr>
              <w:t>80.00</w:t>
            </w:r>
          </w:p>
        </w:tc>
        <w:tc>
          <w:tcPr>
            <w:tcW w:w="1072" w:type="pct"/>
          </w:tcPr>
          <w:p w:rsidR="0061603D" w:rsidRPr="008F28EF" w:rsidRDefault="0061603D" w:rsidP="0061603D">
            <w:pPr>
              <w:spacing w:before="60" w:after="60" w:line="288" w:lineRule="auto"/>
              <w:jc w:val="center"/>
              <w:rPr>
                <w:sz w:val="28"/>
                <w:szCs w:val="28"/>
              </w:rPr>
            </w:pPr>
            <w:r w:rsidRPr="008F28EF">
              <w:rPr>
                <w:sz w:val="28"/>
                <w:szCs w:val="28"/>
              </w:rPr>
              <w:t>11</w:t>
            </w:r>
          </w:p>
        </w:tc>
      </w:tr>
      <w:tr w:rsidR="0061603D" w:rsidRPr="008F28EF" w:rsidTr="00D04892">
        <w:tc>
          <w:tcPr>
            <w:tcW w:w="1744" w:type="pct"/>
          </w:tcPr>
          <w:p w:rsidR="0061603D" w:rsidRPr="008F28EF" w:rsidRDefault="0061603D" w:rsidP="000C2205">
            <w:pPr>
              <w:spacing w:before="60" w:after="60" w:line="288" w:lineRule="auto"/>
              <w:rPr>
                <w:sz w:val="28"/>
                <w:szCs w:val="28"/>
              </w:rPr>
            </w:pPr>
            <w:r w:rsidRPr="008F28EF">
              <w:rPr>
                <w:sz w:val="28"/>
                <w:szCs w:val="28"/>
              </w:rPr>
              <w:t>Thời gian (ngày)</w:t>
            </w:r>
          </w:p>
        </w:tc>
        <w:tc>
          <w:tcPr>
            <w:tcW w:w="691" w:type="pct"/>
          </w:tcPr>
          <w:p w:rsidR="0061603D" w:rsidRPr="008F28EF" w:rsidRDefault="0061603D" w:rsidP="0061603D">
            <w:pPr>
              <w:spacing w:before="60" w:after="60" w:line="288" w:lineRule="auto"/>
              <w:jc w:val="center"/>
              <w:rPr>
                <w:sz w:val="28"/>
                <w:szCs w:val="28"/>
              </w:rPr>
            </w:pPr>
            <w:r w:rsidRPr="008F28EF">
              <w:rPr>
                <w:sz w:val="28"/>
                <w:szCs w:val="28"/>
              </w:rPr>
              <w:t>166</w:t>
            </w:r>
          </w:p>
        </w:tc>
        <w:tc>
          <w:tcPr>
            <w:tcW w:w="1493" w:type="pct"/>
          </w:tcPr>
          <w:p w:rsidR="0061603D" w:rsidRPr="008F28EF" w:rsidRDefault="0061603D" w:rsidP="0061603D">
            <w:pPr>
              <w:spacing w:before="60" w:after="60" w:line="288" w:lineRule="auto"/>
              <w:jc w:val="center"/>
              <w:rPr>
                <w:sz w:val="28"/>
                <w:szCs w:val="28"/>
              </w:rPr>
            </w:pPr>
            <w:r w:rsidRPr="008F28EF">
              <w:rPr>
                <w:sz w:val="28"/>
                <w:szCs w:val="28"/>
              </w:rPr>
              <w:t>59.65</w:t>
            </w:r>
          </w:p>
        </w:tc>
        <w:tc>
          <w:tcPr>
            <w:tcW w:w="1072" w:type="pct"/>
          </w:tcPr>
          <w:p w:rsidR="0061603D" w:rsidRPr="008F28EF" w:rsidRDefault="0061603D" w:rsidP="0061603D">
            <w:pPr>
              <w:spacing w:before="60" w:after="60" w:line="288" w:lineRule="auto"/>
              <w:jc w:val="center"/>
              <w:rPr>
                <w:sz w:val="28"/>
                <w:szCs w:val="28"/>
              </w:rPr>
            </w:pPr>
            <w:r w:rsidRPr="008F28EF">
              <w:rPr>
                <w:sz w:val="28"/>
                <w:szCs w:val="28"/>
              </w:rPr>
              <w:t>121</w:t>
            </w:r>
          </w:p>
        </w:tc>
      </w:tr>
      <w:tr w:rsidR="0061603D" w:rsidRPr="008F28EF" w:rsidTr="00D04892">
        <w:tc>
          <w:tcPr>
            <w:tcW w:w="1744" w:type="pct"/>
          </w:tcPr>
          <w:p w:rsidR="0061603D" w:rsidRPr="008F28EF" w:rsidRDefault="0061603D" w:rsidP="000C2205">
            <w:pPr>
              <w:spacing w:before="60" w:after="60" w:line="288" w:lineRule="auto"/>
              <w:rPr>
                <w:sz w:val="28"/>
                <w:szCs w:val="28"/>
              </w:rPr>
            </w:pPr>
            <w:r w:rsidRPr="008F28EF">
              <w:rPr>
                <w:sz w:val="28"/>
                <w:szCs w:val="28"/>
              </w:rPr>
              <w:t>Chi phí (% giá trị nhà kho)</w:t>
            </w:r>
          </w:p>
        </w:tc>
        <w:tc>
          <w:tcPr>
            <w:tcW w:w="691" w:type="pct"/>
          </w:tcPr>
          <w:p w:rsidR="0061603D" w:rsidRPr="008F28EF" w:rsidRDefault="0061603D" w:rsidP="0061603D">
            <w:pPr>
              <w:spacing w:before="60" w:after="60" w:line="288" w:lineRule="auto"/>
              <w:jc w:val="center"/>
              <w:rPr>
                <w:sz w:val="28"/>
                <w:szCs w:val="28"/>
              </w:rPr>
            </w:pPr>
            <w:r w:rsidRPr="008F28EF">
              <w:rPr>
                <w:sz w:val="28"/>
                <w:szCs w:val="28"/>
              </w:rPr>
              <w:t>0.7</w:t>
            </w:r>
          </w:p>
        </w:tc>
        <w:tc>
          <w:tcPr>
            <w:tcW w:w="1493" w:type="pct"/>
          </w:tcPr>
          <w:p w:rsidR="0061603D" w:rsidRPr="008F28EF" w:rsidRDefault="0061603D" w:rsidP="0061603D">
            <w:pPr>
              <w:spacing w:before="60" w:after="60" w:line="288" w:lineRule="auto"/>
              <w:jc w:val="center"/>
              <w:rPr>
                <w:sz w:val="28"/>
                <w:szCs w:val="28"/>
              </w:rPr>
            </w:pPr>
            <w:r w:rsidRPr="008F28EF">
              <w:rPr>
                <w:sz w:val="28"/>
                <w:szCs w:val="28"/>
              </w:rPr>
              <w:t>96.54</w:t>
            </w:r>
          </w:p>
        </w:tc>
        <w:tc>
          <w:tcPr>
            <w:tcW w:w="1072" w:type="pct"/>
          </w:tcPr>
          <w:p w:rsidR="0061603D" w:rsidRPr="008F28EF" w:rsidRDefault="0061603D" w:rsidP="0061603D">
            <w:pPr>
              <w:spacing w:before="60" w:after="60" w:line="288" w:lineRule="auto"/>
              <w:jc w:val="center"/>
              <w:rPr>
                <w:sz w:val="28"/>
                <w:szCs w:val="28"/>
              </w:rPr>
            </w:pPr>
            <w:r w:rsidRPr="008F28EF">
              <w:rPr>
                <w:sz w:val="28"/>
                <w:szCs w:val="28"/>
              </w:rPr>
              <w:t>34</w:t>
            </w:r>
          </w:p>
        </w:tc>
      </w:tr>
      <w:tr w:rsidR="0061603D" w:rsidRPr="008F28EF" w:rsidTr="00D04892">
        <w:tc>
          <w:tcPr>
            <w:tcW w:w="1744" w:type="pct"/>
          </w:tcPr>
          <w:p w:rsidR="0061603D" w:rsidRPr="008F28EF" w:rsidRDefault="0061603D" w:rsidP="000C2205">
            <w:pPr>
              <w:spacing w:before="60" w:after="60" w:line="288" w:lineRule="auto"/>
              <w:rPr>
                <w:sz w:val="28"/>
                <w:szCs w:val="28"/>
              </w:rPr>
            </w:pPr>
            <w:r w:rsidRPr="008F28EF">
              <w:rPr>
                <w:sz w:val="28"/>
                <w:szCs w:val="28"/>
              </w:rPr>
              <w:t>Chỉ số kiểm soát chất lượng xây dựng (0-15)</w:t>
            </w:r>
          </w:p>
        </w:tc>
        <w:tc>
          <w:tcPr>
            <w:tcW w:w="691" w:type="pct"/>
          </w:tcPr>
          <w:p w:rsidR="0061603D" w:rsidRPr="008F28EF" w:rsidRDefault="0061603D" w:rsidP="0061603D">
            <w:pPr>
              <w:spacing w:before="60" w:after="60" w:line="288" w:lineRule="auto"/>
              <w:jc w:val="center"/>
              <w:rPr>
                <w:sz w:val="28"/>
                <w:szCs w:val="28"/>
              </w:rPr>
            </w:pPr>
            <w:r w:rsidRPr="008F28EF">
              <w:rPr>
                <w:sz w:val="28"/>
                <w:szCs w:val="28"/>
              </w:rPr>
              <w:t>12.0</w:t>
            </w:r>
          </w:p>
        </w:tc>
        <w:tc>
          <w:tcPr>
            <w:tcW w:w="1493" w:type="pct"/>
          </w:tcPr>
          <w:p w:rsidR="0061603D" w:rsidRPr="008F28EF" w:rsidRDefault="0061603D" w:rsidP="0061603D">
            <w:pPr>
              <w:spacing w:before="60" w:after="60" w:line="288" w:lineRule="auto"/>
              <w:jc w:val="center"/>
              <w:rPr>
                <w:sz w:val="28"/>
                <w:szCs w:val="28"/>
              </w:rPr>
            </w:pPr>
            <w:r w:rsidRPr="008F28EF">
              <w:rPr>
                <w:sz w:val="28"/>
                <w:szCs w:val="28"/>
              </w:rPr>
              <w:t>80.00</w:t>
            </w:r>
          </w:p>
        </w:tc>
        <w:tc>
          <w:tcPr>
            <w:tcW w:w="1072" w:type="pct"/>
          </w:tcPr>
          <w:p w:rsidR="0061603D" w:rsidRPr="008F28EF" w:rsidRDefault="0061603D" w:rsidP="0061603D">
            <w:pPr>
              <w:spacing w:before="60" w:after="60" w:line="288" w:lineRule="auto"/>
              <w:jc w:val="center"/>
              <w:rPr>
                <w:sz w:val="28"/>
                <w:szCs w:val="28"/>
              </w:rPr>
            </w:pPr>
            <w:r w:rsidRPr="008F28EF">
              <w:rPr>
                <w:sz w:val="28"/>
                <w:szCs w:val="28"/>
              </w:rPr>
              <w:t>45</w:t>
            </w:r>
          </w:p>
        </w:tc>
      </w:tr>
    </w:tbl>
    <w:p w:rsidR="0061603D" w:rsidRPr="008F28EF" w:rsidRDefault="00D04892" w:rsidP="00D04892">
      <w:pPr>
        <w:spacing w:before="240" w:after="60" w:line="288" w:lineRule="auto"/>
        <w:jc w:val="both"/>
        <w:rPr>
          <w:i/>
          <w:sz w:val="28"/>
          <w:szCs w:val="28"/>
        </w:rPr>
      </w:pPr>
      <w:r w:rsidRPr="008F28EF">
        <w:rPr>
          <w:i/>
          <w:sz w:val="28"/>
          <w:szCs w:val="28"/>
        </w:rPr>
        <w:t>Nguồn: Doing Business 2019</w:t>
      </w:r>
    </w:p>
    <w:p w:rsidR="00EC0FFD" w:rsidRPr="008F28EF" w:rsidRDefault="00EC0FFD" w:rsidP="00600A6C">
      <w:pPr>
        <w:pStyle w:val="Heading2"/>
        <w:numPr>
          <w:ilvl w:val="1"/>
          <w:numId w:val="18"/>
        </w:numPr>
        <w:spacing w:before="240" w:beforeAutospacing="0" w:after="60" w:afterAutospacing="0" w:line="288" w:lineRule="auto"/>
        <w:contextualSpacing/>
        <w:jc w:val="both"/>
        <w:rPr>
          <w:color w:val="1F3864" w:themeColor="accent1" w:themeShade="80"/>
          <w:sz w:val="28"/>
          <w:szCs w:val="28"/>
          <w:lang w:val="vi-VN"/>
        </w:rPr>
      </w:pPr>
      <w:bookmarkStart w:id="19" w:name="_Toc5020510"/>
      <w:r w:rsidRPr="008F28EF">
        <w:rPr>
          <w:color w:val="1F3864" w:themeColor="accent1" w:themeShade="80"/>
          <w:sz w:val="28"/>
          <w:szCs w:val="28"/>
          <w:lang w:val="vi-VN"/>
        </w:rPr>
        <w:t>Về số thủ tục</w:t>
      </w:r>
      <w:bookmarkEnd w:id="19"/>
    </w:p>
    <w:p w:rsidR="00EC0FFD" w:rsidRPr="008F28EF" w:rsidRDefault="00EC0FFD" w:rsidP="00EC0FFD">
      <w:pPr>
        <w:spacing w:before="60" w:after="60" w:line="288" w:lineRule="auto"/>
        <w:ind w:firstLine="720"/>
        <w:contextualSpacing/>
        <w:jc w:val="both"/>
        <w:rPr>
          <w:sz w:val="28"/>
          <w:szCs w:val="28"/>
        </w:rPr>
      </w:pPr>
      <w:r w:rsidRPr="008F28EF">
        <w:rPr>
          <w:sz w:val="28"/>
          <w:szCs w:val="28"/>
        </w:rPr>
        <w:t>Chi tiết đánh giá các bước thủ tục và thời gian thực hiện Cấp phép xây dựng ở Việt Nam như sau:</w:t>
      </w:r>
    </w:p>
    <w:p w:rsidR="00EC0FFD" w:rsidRPr="008F28EF" w:rsidRDefault="00EC0FFD" w:rsidP="00EC0FFD">
      <w:pPr>
        <w:pStyle w:val="Caption"/>
        <w:spacing w:before="60" w:after="60" w:line="288" w:lineRule="auto"/>
        <w:contextualSpacing/>
        <w:jc w:val="center"/>
        <w:rPr>
          <w:rFonts w:ascii="Times New Roman" w:hAnsi="Times New Roman" w:cs="Times New Roman"/>
          <w:b/>
          <w:i w:val="0"/>
          <w:color w:val="1F4E79" w:themeColor="accent5" w:themeShade="80"/>
          <w:sz w:val="28"/>
          <w:szCs w:val="28"/>
        </w:rPr>
      </w:pPr>
      <w:bookmarkStart w:id="20" w:name="_Toc5016111"/>
      <w:r w:rsidRPr="008F28EF">
        <w:rPr>
          <w:rFonts w:ascii="Times New Roman" w:hAnsi="Times New Roman" w:cs="Times New Roman"/>
          <w:b/>
          <w:i w:val="0"/>
          <w:color w:val="1F4E79" w:themeColor="accent5" w:themeShade="80"/>
          <w:sz w:val="28"/>
          <w:szCs w:val="28"/>
        </w:rPr>
        <w:t xml:space="preserve">Bảng </w:t>
      </w:r>
      <w:r w:rsidR="002C25C1" w:rsidRPr="008F28EF">
        <w:rPr>
          <w:rFonts w:ascii="Times New Roman" w:hAnsi="Times New Roman" w:cs="Times New Roman"/>
          <w:b/>
          <w:i w:val="0"/>
          <w:color w:val="1F4E79" w:themeColor="accent5" w:themeShade="80"/>
          <w:sz w:val="28"/>
          <w:szCs w:val="28"/>
        </w:rPr>
        <w:fldChar w:fldCharType="begin"/>
      </w:r>
      <w:r w:rsidRPr="008F28EF">
        <w:rPr>
          <w:rFonts w:ascii="Times New Roman" w:hAnsi="Times New Roman" w:cs="Times New Roman"/>
          <w:b/>
          <w:i w:val="0"/>
          <w:color w:val="1F4E79" w:themeColor="accent5" w:themeShade="80"/>
          <w:sz w:val="28"/>
          <w:szCs w:val="28"/>
        </w:rPr>
        <w:instrText xml:space="preserve"> SEQ Bảng \* ARABIC </w:instrText>
      </w:r>
      <w:r w:rsidR="002C25C1" w:rsidRPr="008F28EF">
        <w:rPr>
          <w:rFonts w:ascii="Times New Roman" w:hAnsi="Times New Roman" w:cs="Times New Roman"/>
          <w:b/>
          <w:i w:val="0"/>
          <w:color w:val="1F4E79" w:themeColor="accent5" w:themeShade="80"/>
          <w:sz w:val="28"/>
          <w:szCs w:val="28"/>
        </w:rPr>
        <w:fldChar w:fldCharType="separate"/>
      </w:r>
      <w:r w:rsidR="00E8148E">
        <w:rPr>
          <w:rFonts w:ascii="Times New Roman" w:hAnsi="Times New Roman" w:cs="Times New Roman"/>
          <w:b/>
          <w:i w:val="0"/>
          <w:noProof/>
          <w:color w:val="1F4E79" w:themeColor="accent5" w:themeShade="80"/>
          <w:sz w:val="28"/>
          <w:szCs w:val="28"/>
        </w:rPr>
        <w:t>5</w:t>
      </w:r>
      <w:r w:rsidR="002C25C1" w:rsidRPr="008F28EF">
        <w:rPr>
          <w:rFonts w:ascii="Times New Roman" w:hAnsi="Times New Roman" w:cs="Times New Roman"/>
          <w:b/>
          <w:i w:val="0"/>
          <w:color w:val="1F4E79" w:themeColor="accent5" w:themeShade="80"/>
          <w:sz w:val="28"/>
          <w:szCs w:val="28"/>
        </w:rPr>
        <w:fldChar w:fldCharType="end"/>
      </w:r>
      <w:r w:rsidRPr="008F28EF">
        <w:rPr>
          <w:rFonts w:ascii="Times New Roman" w:hAnsi="Times New Roman" w:cs="Times New Roman"/>
          <w:b/>
          <w:i w:val="0"/>
          <w:color w:val="1F4E79" w:themeColor="accent5" w:themeShade="80"/>
          <w:sz w:val="28"/>
          <w:szCs w:val="28"/>
        </w:rPr>
        <w:t>: Chi tiết đo lường các bước thủ tục thực hiện Cấp phép xây dựng ở Việt Nam</w:t>
      </w:r>
      <w:bookmarkEnd w:id="20"/>
    </w:p>
    <w:tbl>
      <w:tblPr>
        <w:tblW w:w="5000" w:type="pct"/>
        <w:tblCellMar>
          <w:left w:w="0" w:type="dxa"/>
          <w:right w:w="0" w:type="dxa"/>
        </w:tblCellMar>
        <w:tblLook w:val="0600"/>
      </w:tblPr>
      <w:tblGrid>
        <w:gridCol w:w="507"/>
        <w:gridCol w:w="3752"/>
        <w:gridCol w:w="1646"/>
        <w:gridCol w:w="3350"/>
      </w:tblGrid>
      <w:tr w:rsidR="00EC0FFD" w:rsidRPr="008F28EF" w:rsidTr="006349E9">
        <w:trPr>
          <w:trHeight w:val="343"/>
        </w:trPr>
        <w:tc>
          <w:tcPr>
            <w:tcW w:w="274" w:type="pct"/>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5" w:type="dxa"/>
              <w:left w:w="95" w:type="dxa"/>
              <w:bottom w:w="0" w:type="dxa"/>
              <w:right w:w="95" w:type="dxa"/>
            </w:tcMar>
            <w:hideMark/>
          </w:tcPr>
          <w:p w:rsidR="00EC0FFD" w:rsidRPr="008F28EF" w:rsidRDefault="00EC0FFD" w:rsidP="006349E9">
            <w:pPr>
              <w:spacing w:before="60" w:after="60" w:line="288" w:lineRule="auto"/>
              <w:contextualSpacing/>
              <w:jc w:val="center"/>
              <w:rPr>
                <w:sz w:val="28"/>
                <w:szCs w:val="28"/>
              </w:rPr>
            </w:pPr>
          </w:p>
        </w:tc>
        <w:tc>
          <w:tcPr>
            <w:tcW w:w="2027" w:type="pct"/>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5" w:type="dxa"/>
              <w:left w:w="95" w:type="dxa"/>
              <w:bottom w:w="0" w:type="dxa"/>
              <w:right w:w="95" w:type="dxa"/>
            </w:tcMar>
            <w:hideMark/>
          </w:tcPr>
          <w:p w:rsidR="00EC0FFD" w:rsidRPr="008F28EF" w:rsidRDefault="00EC0FFD" w:rsidP="006349E9">
            <w:pPr>
              <w:spacing w:before="60" w:after="60" w:line="288" w:lineRule="auto"/>
              <w:contextualSpacing/>
              <w:jc w:val="center"/>
              <w:rPr>
                <w:sz w:val="28"/>
                <w:szCs w:val="28"/>
              </w:rPr>
            </w:pPr>
            <w:r w:rsidRPr="008F28EF">
              <w:rPr>
                <w:b/>
                <w:bCs/>
                <w:sz w:val="28"/>
                <w:szCs w:val="28"/>
              </w:rPr>
              <w:t>Các bước thực hiện cấp phép xây dựng</w:t>
            </w:r>
          </w:p>
        </w:tc>
        <w:tc>
          <w:tcPr>
            <w:tcW w:w="889" w:type="pct"/>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5" w:type="dxa"/>
              <w:left w:w="95" w:type="dxa"/>
              <w:bottom w:w="0" w:type="dxa"/>
              <w:right w:w="95" w:type="dxa"/>
            </w:tcMar>
            <w:hideMark/>
          </w:tcPr>
          <w:p w:rsidR="00EC0FFD" w:rsidRPr="008F28EF" w:rsidRDefault="00EC0FFD" w:rsidP="006349E9">
            <w:pPr>
              <w:spacing w:before="60" w:after="60" w:line="288" w:lineRule="auto"/>
              <w:contextualSpacing/>
              <w:jc w:val="center"/>
              <w:rPr>
                <w:sz w:val="28"/>
                <w:szCs w:val="28"/>
              </w:rPr>
            </w:pPr>
            <w:r w:rsidRPr="008F28EF">
              <w:rPr>
                <w:b/>
                <w:bCs/>
                <w:sz w:val="28"/>
                <w:szCs w:val="28"/>
              </w:rPr>
              <w:t>Thời gian (ngày)</w:t>
            </w:r>
          </w:p>
        </w:tc>
        <w:tc>
          <w:tcPr>
            <w:tcW w:w="1810" w:type="pct"/>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15" w:type="dxa"/>
              <w:left w:w="95" w:type="dxa"/>
              <w:bottom w:w="0" w:type="dxa"/>
              <w:right w:w="95" w:type="dxa"/>
            </w:tcMar>
            <w:hideMark/>
          </w:tcPr>
          <w:p w:rsidR="00EC0FFD" w:rsidRPr="008F28EF" w:rsidRDefault="00EC0FFD" w:rsidP="006349E9">
            <w:pPr>
              <w:spacing w:before="60" w:after="60" w:line="288" w:lineRule="auto"/>
              <w:contextualSpacing/>
              <w:jc w:val="center"/>
              <w:rPr>
                <w:sz w:val="28"/>
                <w:szCs w:val="28"/>
              </w:rPr>
            </w:pPr>
            <w:r w:rsidRPr="008F28EF">
              <w:rPr>
                <w:b/>
                <w:bCs/>
                <w:sz w:val="28"/>
                <w:szCs w:val="28"/>
              </w:rPr>
              <w:t>Cơ quan liên quan</w:t>
            </w:r>
          </w:p>
        </w:tc>
      </w:tr>
      <w:tr w:rsidR="00EC0FFD" w:rsidRPr="008F28EF" w:rsidTr="006349E9">
        <w:trPr>
          <w:trHeight w:val="397"/>
        </w:trPr>
        <w:tc>
          <w:tcPr>
            <w:tcW w:w="274"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1</w:t>
            </w:r>
          </w:p>
        </w:tc>
        <w:tc>
          <w:tcPr>
            <w:tcW w:w="2027"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rPr>
                <w:sz w:val="28"/>
                <w:szCs w:val="28"/>
              </w:rPr>
            </w:pPr>
            <w:r w:rsidRPr="008F28EF">
              <w:rPr>
                <w:sz w:val="28"/>
                <w:szCs w:val="28"/>
              </w:rPr>
              <w:t>Thẩm duyệt PCCC</w:t>
            </w:r>
          </w:p>
        </w:tc>
        <w:tc>
          <w:tcPr>
            <w:tcW w:w="889"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30 ngày</w:t>
            </w:r>
          </w:p>
        </w:tc>
        <w:tc>
          <w:tcPr>
            <w:tcW w:w="1810"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Ngành Công an</w:t>
            </w:r>
          </w:p>
        </w:tc>
      </w:tr>
      <w:tr w:rsidR="00EC0FFD" w:rsidRPr="008F28EF" w:rsidTr="006349E9">
        <w:trPr>
          <w:trHeight w:val="412"/>
        </w:trPr>
        <w:tc>
          <w:tcPr>
            <w:tcW w:w="274"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2</w:t>
            </w:r>
          </w:p>
        </w:tc>
        <w:tc>
          <w:tcPr>
            <w:tcW w:w="2027"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rPr>
                <w:sz w:val="28"/>
                <w:szCs w:val="28"/>
              </w:rPr>
            </w:pPr>
            <w:r w:rsidRPr="008F28EF">
              <w:rPr>
                <w:sz w:val="28"/>
                <w:szCs w:val="28"/>
              </w:rPr>
              <w:t>Cấp GPXD trên thực tế</w:t>
            </w:r>
          </w:p>
        </w:tc>
        <w:tc>
          <w:tcPr>
            <w:tcW w:w="889"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82 ngày</w:t>
            </w:r>
          </w:p>
        </w:tc>
        <w:tc>
          <w:tcPr>
            <w:tcW w:w="1810"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Ngành XD</w:t>
            </w:r>
          </w:p>
        </w:tc>
      </w:tr>
      <w:tr w:rsidR="00EC0FFD" w:rsidRPr="008F28EF" w:rsidTr="006349E9">
        <w:trPr>
          <w:trHeight w:val="397"/>
        </w:trPr>
        <w:tc>
          <w:tcPr>
            <w:tcW w:w="274"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3</w:t>
            </w:r>
          </w:p>
        </w:tc>
        <w:tc>
          <w:tcPr>
            <w:tcW w:w="2027"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rPr>
                <w:sz w:val="28"/>
                <w:szCs w:val="28"/>
              </w:rPr>
            </w:pPr>
            <w:r w:rsidRPr="008F28EF">
              <w:rPr>
                <w:sz w:val="28"/>
                <w:szCs w:val="28"/>
              </w:rPr>
              <w:t>Thông báo khởi công và thanh tra</w:t>
            </w:r>
          </w:p>
        </w:tc>
        <w:tc>
          <w:tcPr>
            <w:tcW w:w="889"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1 ngày</w:t>
            </w:r>
          </w:p>
        </w:tc>
        <w:tc>
          <w:tcPr>
            <w:tcW w:w="1810"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Ngành XD</w:t>
            </w:r>
          </w:p>
        </w:tc>
      </w:tr>
      <w:tr w:rsidR="00EC0FFD" w:rsidRPr="008F28EF" w:rsidTr="006349E9">
        <w:trPr>
          <w:trHeight w:val="397"/>
        </w:trPr>
        <w:tc>
          <w:tcPr>
            <w:tcW w:w="274"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4</w:t>
            </w:r>
          </w:p>
        </w:tc>
        <w:tc>
          <w:tcPr>
            <w:tcW w:w="2027"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tabs>
                <w:tab w:val="left" w:pos="4562"/>
                <w:tab w:val="left" w:pos="5129"/>
              </w:tabs>
              <w:spacing w:before="60" w:after="60" w:line="288" w:lineRule="auto"/>
              <w:contextualSpacing/>
              <w:rPr>
                <w:sz w:val="28"/>
                <w:szCs w:val="28"/>
              </w:rPr>
            </w:pPr>
            <w:r w:rsidRPr="008F28EF">
              <w:rPr>
                <w:sz w:val="28"/>
                <w:szCs w:val="28"/>
              </w:rPr>
              <w:t>Hoàn thành móng và thanh tra</w:t>
            </w:r>
          </w:p>
        </w:tc>
        <w:tc>
          <w:tcPr>
            <w:tcW w:w="889"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3 ngày</w:t>
            </w:r>
          </w:p>
        </w:tc>
        <w:tc>
          <w:tcPr>
            <w:tcW w:w="1810"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Ngành XD</w:t>
            </w:r>
          </w:p>
        </w:tc>
      </w:tr>
      <w:tr w:rsidR="00EC0FFD" w:rsidRPr="008F28EF" w:rsidTr="006349E9">
        <w:trPr>
          <w:trHeight w:val="397"/>
        </w:trPr>
        <w:tc>
          <w:tcPr>
            <w:tcW w:w="274"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5</w:t>
            </w:r>
          </w:p>
        </w:tc>
        <w:tc>
          <w:tcPr>
            <w:tcW w:w="2027"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rPr>
                <w:sz w:val="28"/>
                <w:szCs w:val="28"/>
              </w:rPr>
            </w:pPr>
            <w:r w:rsidRPr="008F28EF">
              <w:rPr>
                <w:sz w:val="28"/>
                <w:szCs w:val="28"/>
              </w:rPr>
              <w:t>Hoàn thành xây thô và thanh tra</w:t>
            </w:r>
          </w:p>
        </w:tc>
        <w:tc>
          <w:tcPr>
            <w:tcW w:w="889"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3 ngày</w:t>
            </w:r>
          </w:p>
        </w:tc>
        <w:tc>
          <w:tcPr>
            <w:tcW w:w="1810"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Ngành XD</w:t>
            </w:r>
          </w:p>
        </w:tc>
      </w:tr>
      <w:tr w:rsidR="00EC0FFD" w:rsidRPr="008F28EF" w:rsidTr="006349E9">
        <w:trPr>
          <w:trHeight w:val="397"/>
        </w:trPr>
        <w:tc>
          <w:tcPr>
            <w:tcW w:w="274"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6</w:t>
            </w:r>
          </w:p>
        </w:tc>
        <w:tc>
          <w:tcPr>
            <w:tcW w:w="2027"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rPr>
                <w:sz w:val="28"/>
                <w:szCs w:val="28"/>
              </w:rPr>
            </w:pPr>
            <w:r w:rsidRPr="008F28EF">
              <w:rPr>
                <w:sz w:val="28"/>
                <w:szCs w:val="28"/>
              </w:rPr>
              <w:t xml:space="preserve">Đăng ký kết nối cấp, thoát </w:t>
            </w:r>
            <w:r w:rsidRPr="008F28EF">
              <w:rPr>
                <w:sz w:val="28"/>
                <w:szCs w:val="28"/>
              </w:rPr>
              <w:lastRenderedPageBreak/>
              <w:t>nước</w:t>
            </w:r>
          </w:p>
        </w:tc>
        <w:tc>
          <w:tcPr>
            <w:tcW w:w="889"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lastRenderedPageBreak/>
              <w:t>1 ngày</w:t>
            </w:r>
          </w:p>
        </w:tc>
        <w:tc>
          <w:tcPr>
            <w:tcW w:w="1810"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DN cấp, thoát nước</w:t>
            </w:r>
          </w:p>
        </w:tc>
      </w:tr>
      <w:tr w:rsidR="00EC0FFD" w:rsidRPr="008F28EF" w:rsidTr="006349E9">
        <w:trPr>
          <w:trHeight w:val="397"/>
        </w:trPr>
        <w:tc>
          <w:tcPr>
            <w:tcW w:w="274"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lastRenderedPageBreak/>
              <w:t>7</w:t>
            </w:r>
          </w:p>
        </w:tc>
        <w:tc>
          <w:tcPr>
            <w:tcW w:w="2027"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rPr>
                <w:sz w:val="28"/>
                <w:szCs w:val="28"/>
              </w:rPr>
            </w:pPr>
            <w:r w:rsidRPr="008F28EF">
              <w:rPr>
                <w:sz w:val="28"/>
                <w:szCs w:val="28"/>
              </w:rPr>
              <w:t>Kiểm tra thực địa</w:t>
            </w:r>
          </w:p>
        </w:tc>
        <w:tc>
          <w:tcPr>
            <w:tcW w:w="889"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1 ngày</w:t>
            </w:r>
          </w:p>
        </w:tc>
        <w:tc>
          <w:tcPr>
            <w:tcW w:w="1810"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DN cấp, thoát nước</w:t>
            </w:r>
          </w:p>
        </w:tc>
      </w:tr>
      <w:tr w:rsidR="00EC0FFD" w:rsidRPr="008F28EF" w:rsidTr="006349E9">
        <w:trPr>
          <w:trHeight w:val="397"/>
        </w:trPr>
        <w:tc>
          <w:tcPr>
            <w:tcW w:w="274"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8</w:t>
            </w:r>
          </w:p>
        </w:tc>
        <w:tc>
          <w:tcPr>
            <w:tcW w:w="2027"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rPr>
                <w:sz w:val="28"/>
                <w:szCs w:val="28"/>
              </w:rPr>
            </w:pPr>
            <w:r w:rsidRPr="008F28EF">
              <w:rPr>
                <w:sz w:val="28"/>
                <w:szCs w:val="28"/>
              </w:rPr>
              <w:t>Kết nối cấp, thoát nước</w:t>
            </w:r>
          </w:p>
        </w:tc>
        <w:tc>
          <w:tcPr>
            <w:tcW w:w="889"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14 ngày</w:t>
            </w:r>
          </w:p>
        </w:tc>
        <w:tc>
          <w:tcPr>
            <w:tcW w:w="1810"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DN cấp, thoát nước</w:t>
            </w:r>
          </w:p>
        </w:tc>
      </w:tr>
      <w:tr w:rsidR="00EC0FFD" w:rsidRPr="008F28EF" w:rsidTr="006349E9">
        <w:trPr>
          <w:trHeight w:val="397"/>
        </w:trPr>
        <w:tc>
          <w:tcPr>
            <w:tcW w:w="274"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9</w:t>
            </w:r>
          </w:p>
        </w:tc>
        <w:tc>
          <w:tcPr>
            <w:tcW w:w="2027"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rPr>
                <w:sz w:val="28"/>
                <w:szCs w:val="28"/>
              </w:rPr>
            </w:pPr>
            <w:r w:rsidRPr="008F28EF">
              <w:rPr>
                <w:sz w:val="28"/>
                <w:szCs w:val="28"/>
              </w:rPr>
              <w:t>Thanh tra XD sau hoàn công</w:t>
            </w:r>
          </w:p>
        </w:tc>
        <w:tc>
          <w:tcPr>
            <w:tcW w:w="889"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1 ngày</w:t>
            </w:r>
          </w:p>
        </w:tc>
        <w:tc>
          <w:tcPr>
            <w:tcW w:w="1810"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Ngành XD</w:t>
            </w:r>
          </w:p>
        </w:tc>
      </w:tr>
      <w:tr w:rsidR="00EC0FFD" w:rsidRPr="008F28EF" w:rsidTr="006349E9">
        <w:trPr>
          <w:trHeight w:val="397"/>
        </w:trPr>
        <w:tc>
          <w:tcPr>
            <w:tcW w:w="274"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10</w:t>
            </w:r>
          </w:p>
        </w:tc>
        <w:tc>
          <w:tcPr>
            <w:tcW w:w="2027"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rPr>
                <w:sz w:val="28"/>
                <w:szCs w:val="28"/>
              </w:rPr>
            </w:pPr>
            <w:r w:rsidRPr="008F28EF">
              <w:rPr>
                <w:sz w:val="28"/>
                <w:szCs w:val="28"/>
              </w:rPr>
              <w:t>Đăng ký sở hữu tài sản sau hoàn công</w:t>
            </w:r>
          </w:p>
        </w:tc>
        <w:tc>
          <w:tcPr>
            <w:tcW w:w="889"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30 ngày</w:t>
            </w:r>
          </w:p>
        </w:tc>
        <w:tc>
          <w:tcPr>
            <w:tcW w:w="1810" w:type="pct"/>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vAlign w:val="center"/>
            <w:hideMark/>
          </w:tcPr>
          <w:p w:rsidR="00EC0FFD" w:rsidRPr="008F28EF" w:rsidRDefault="00EC0FFD" w:rsidP="006349E9">
            <w:pPr>
              <w:spacing w:before="60" w:after="60" w:line="288" w:lineRule="auto"/>
              <w:contextualSpacing/>
              <w:jc w:val="both"/>
              <w:rPr>
                <w:sz w:val="28"/>
                <w:szCs w:val="28"/>
              </w:rPr>
            </w:pPr>
            <w:r w:rsidRPr="008F28EF">
              <w:rPr>
                <w:sz w:val="28"/>
                <w:szCs w:val="28"/>
              </w:rPr>
              <w:t>Ngành TNMT, Tài chính, XD</w:t>
            </w:r>
          </w:p>
        </w:tc>
      </w:tr>
    </w:tbl>
    <w:p w:rsidR="00D04892" w:rsidRPr="008F28EF" w:rsidRDefault="00D04892" w:rsidP="00D04892">
      <w:pPr>
        <w:spacing w:before="240" w:after="60" w:line="288" w:lineRule="auto"/>
        <w:jc w:val="both"/>
        <w:rPr>
          <w:i/>
          <w:sz w:val="28"/>
          <w:szCs w:val="28"/>
        </w:rPr>
      </w:pPr>
      <w:r w:rsidRPr="008F28EF">
        <w:rPr>
          <w:i/>
          <w:sz w:val="28"/>
          <w:szCs w:val="28"/>
        </w:rPr>
        <w:t>Nguồn: Doing Business 2019</w:t>
      </w:r>
    </w:p>
    <w:p w:rsidR="00D04892" w:rsidRPr="008F28EF" w:rsidRDefault="00EC0FFD" w:rsidP="00D04892">
      <w:pPr>
        <w:spacing w:after="60" w:line="288" w:lineRule="auto"/>
        <w:jc w:val="both"/>
        <w:rPr>
          <w:i/>
          <w:sz w:val="28"/>
          <w:szCs w:val="28"/>
        </w:rPr>
      </w:pPr>
      <w:r w:rsidRPr="008F28EF">
        <w:rPr>
          <w:i/>
          <w:sz w:val="28"/>
          <w:szCs w:val="28"/>
        </w:rPr>
        <w:t>Ghi chú: * là các thủ tục thực hiện đồng thời. Cột STT là các bước thủ tục, tương ứng với thứ tự các bước thủ tục thể hiện trong Hình dưới.</w:t>
      </w:r>
    </w:p>
    <w:p w:rsidR="00AC5EEB" w:rsidRPr="008F28EF" w:rsidRDefault="00AC5EEB" w:rsidP="00EC0FFD">
      <w:pPr>
        <w:pStyle w:val="Caption"/>
        <w:spacing w:before="240" w:after="60" w:line="288" w:lineRule="auto"/>
        <w:contextualSpacing/>
        <w:jc w:val="center"/>
        <w:rPr>
          <w:rFonts w:ascii="Times New Roman" w:hAnsi="Times New Roman" w:cs="Times New Roman"/>
          <w:b/>
          <w:i w:val="0"/>
          <w:color w:val="833C0B" w:themeColor="accent2" w:themeShade="80"/>
          <w:sz w:val="28"/>
          <w:szCs w:val="28"/>
        </w:rPr>
      </w:pPr>
      <w:bookmarkStart w:id="21" w:name="_Toc5016076"/>
      <w:r w:rsidRPr="008F28EF">
        <w:rPr>
          <w:rFonts w:ascii="Times New Roman" w:hAnsi="Times New Roman" w:cs="Times New Roman"/>
          <w:b/>
          <w:i w:val="0"/>
          <w:color w:val="833C0B" w:themeColor="accent2" w:themeShade="80"/>
          <w:sz w:val="28"/>
          <w:szCs w:val="28"/>
        </w:rPr>
        <w:t xml:space="preserve">Hình </w:t>
      </w:r>
      <w:r w:rsidR="002C25C1" w:rsidRPr="008F28EF">
        <w:rPr>
          <w:rFonts w:ascii="Times New Roman" w:hAnsi="Times New Roman" w:cs="Times New Roman"/>
          <w:b/>
          <w:i w:val="0"/>
          <w:color w:val="833C0B" w:themeColor="accent2" w:themeShade="80"/>
          <w:sz w:val="28"/>
          <w:szCs w:val="28"/>
        </w:rPr>
        <w:fldChar w:fldCharType="begin"/>
      </w:r>
      <w:r w:rsidRPr="008F28EF">
        <w:rPr>
          <w:rFonts w:ascii="Times New Roman" w:hAnsi="Times New Roman" w:cs="Times New Roman"/>
          <w:b/>
          <w:i w:val="0"/>
          <w:color w:val="833C0B" w:themeColor="accent2" w:themeShade="80"/>
          <w:sz w:val="28"/>
          <w:szCs w:val="28"/>
        </w:rPr>
        <w:instrText xml:space="preserve"> SEQ Hình \* ARABIC </w:instrText>
      </w:r>
      <w:r w:rsidR="002C25C1" w:rsidRPr="008F28EF">
        <w:rPr>
          <w:rFonts w:ascii="Times New Roman" w:hAnsi="Times New Roman" w:cs="Times New Roman"/>
          <w:b/>
          <w:i w:val="0"/>
          <w:color w:val="833C0B" w:themeColor="accent2" w:themeShade="80"/>
          <w:sz w:val="28"/>
          <w:szCs w:val="28"/>
        </w:rPr>
        <w:fldChar w:fldCharType="separate"/>
      </w:r>
      <w:r w:rsidR="00E8148E">
        <w:rPr>
          <w:rFonts w:ascii="Times New Roman" w:hAnsi="Times New Roman" w:cs="Times New Roman"/>
          <w:b/>
          <w:i w:val="0"/>
          <w:noProof/>
          <w:color w:val="833C0B" w:themeColor="accent2" w:themeShade="80"/>
          <w:sz w:val="28"/>
          <w:szCs w:val="28"/>
        </w:rPr>
        <w:t>5</w:t>
      </w:r>
      <w:r w:rsidR="002C25C1" w:rsidRPr="008F28EF">
        <w:rPr>
          <w:rFonts w:ascii="Times New Roman" w:hAnsi="Times New Roman" w:cs="Times New Roman"/>
          <w:b/>
          <w:i w:val="0"/>
          <w:color w:val="833C0B" w:themeColor="accent2" w:themeShade="80"/>
          <w:sz w:val="28"/>
          <w:szCs w:val="28"/>
        </w:rPr>
        <w:fldChar w:fldCharType="end"/>
      </w:r>
      <w:r w:rsidRPr="008F28EF">
        <w:rPr>
          <w:rFonts w:ascii="Times New Roman" w:hAnsi="Times New Roman" w:cs="Times New Roman"/>
          <w:b/>
          <w:i w:val="0"/>
          <w:color w:val="833C0B" w:themeColor="accent2" w:themeShade="80"/>
          <w:sz w:val="28"/>
          <w:szCs w:val="28"/>
        </w:rPr>
        <w:t>. Chi tiết đo lường chỉ số Cấp phép xây dựng ở Việt Nam</w:t>
      </w:r>
      <w:bookmarkEnd w:id="21"/>
    </w:p>
    <w:p w:rsidR="00AC5EEB" w:rsidRPr="008F28EF" w:rsidRDefault="00AC5EEB" w:rsidP="004F1293">
      <w:pPr>
        <w:spacing w:before="60" w:after="60" w:line="288" w:lineRule="auto"/>
        <w:contextualSpacing/>
        <w:jc w:val="both"/>
        <w:rPr>
          <w:sz w:val="28"/>
          <w:szCs w:val="28"/>
        </w:rPr>
      </w:pPr>
      <w:r w:rsidRPr="008F28EF">
        <w:rPr>
          <w:noProof/>
          <w:sz w:val="28"/>
          <w:szCs w:val="28"/>
        </w:rPr>
        <w:drawing>
          <wp:inline distT="0" distB="0" distL="0" distR="0">
            <wp:extent cx="6162675" cy="2552700"/>
            <wp:effectExtent l="0" t="0" r="952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62675" cy="2552700"/>
                    </a:xfrm>
                    <a:prstGeom prst="rect">
                      <a:avLst/>
                    </a:prstGeom>
                    <a:noFill/>
                    <a:ln>
                      <a:noFill/>
                    </a:ln>
                  </pic:spPr>
                </pic:pic>
              </a:graphicData>
            </a:graphic>
          </wp:inline>
        </w:drawing>
      </w:r>
    </w:p>
    <w:p w:rsidR="0061603D" w:rsidRPr="008F28EF" w:rsidRDefault="00AC5EEB" w:rsidP="004F1293">
      <w:pPr>
        <w:spacing w:before="60" w:after="60" w:line="288" w:lineRule="auto"/>
        <w:contextualSpacing/>
        <w:jc w:val="both"/>
        <w:rPr>
          <w:i/>
          <w:sz w:val="28"/>
          <w:szCs w:val="28"/>
        </w:rPr>
      </w:pPr>
      <w:r w:rsidRPr="008F28EF">
        <w:rPr>
          <w:i/>
          <w:sz w:val="28"/>
          <w:szCs w:val="28"/>
        </w:rPr>
        <w:t>Ghi chú: Procedures (Số thủ tục); Time (Thời gian); Cost (Chi phí)</w:t>
      </w:r>
    </w:p>
    <w:p w:rsidR="0061603D" w:rsidRPr="008F28EF" w:rsidRDefault="0061603D" w:rsidP="004F1293">
      <w:pPr>
        <w:spacing w:before="240" w:after="60" w:line="288" w:lineRule="auto"/>
        <w:ind w:firstLine="720"/>
        <w:jc w:val="both"/>
        <w:rPr>
          <w:sz w:val="28"/>
          <w:szCs w:val="28"/>
        </w:rPr>
      </w:pPr>
      <w:r w:rsidRPr="008F28EF">
        <w:rPr>
          <w:sz w:val="28"/>
          <w:szCs w:val="28"/>
        </w:rPr>
        <w:t>Trong số 10</w:t>
      </w:r>
      <w:r w:rsidR="00664F45" w:rsidRPr="008F28EF">
        <w:rPr>
          <w:sz w:val="28"/>
          <w:szCs w:val="28"/>
        </w:rPr>
        <w:t xml:space="preserve"> bước</w:t>
      </w:r>
      <w:r w:rsidRPr="008F28EF">
        <w:rPr>
          <w:sz w:val="28"/>
          <w:szCs w:val="28"/>
        </w:rPr>
        <w:t xml:space="preserve"> thủ tục </w:t>
      </w:r>
      <w:r w:rsidR="00664F45" w:rsidRPr="008F28EF">
        <w:rPr>
          <w:sz w:val="28"/>
          <w:szCs w:val="28"/>
        </w:rPr>
        <w:t>trên</w:t>
      </w:r>
      <w:r w:rsidRPr="008F28EF">
        <w:rPr>
          <w:sz w:val="28"/>
          <w:szCs w:val="28"/>
        </w:rPr>
        <w:t>, báo cáo Doing Business 2019 ghi nhận 3 thủ tục gồm thông báo cho Sở Xây dựng về ngày bắt đầu xây dựng và nhận kiểm tra, kiểm tra sau khi hoàn thành móng công trình và kiểm tra sau khi hoàn thành ngoại cảnh công trình không được quy định cụ thể trong các văn bản pháp lý, tuy nhiên trên thực tế vẫn diễn ra nên đượ</w:t>
      </w:r>
      <w:r w:rsidR="00664F45" w:rsidRPr="008F28EF">
        <w:rPr>
          <w:sz w:val="28"/>
          <w:szCs w:val="28"/>
        </w:rPr>
        <w:t>c đưa vào đánh giá</w:t>
      </w:r>
      <w:r w:rsidRPr="008F28EF">
        <w:rPr>
          <w:sz w:val="28"/>
          <w:szCs w:val="28"/>
        </w:rPr>
        <w:t>.</w:t>
      </w:r>
    </w:p>
    <w:p w:rsidR="00664F45" w:rsidRPr="008F28EF" w:rsidRDefault="00DB5C2C" w:rsidP="00600A6C">
      <w:pPr>
        <w:pStyle w:val="Heading2"/>
        <w:numPr>
          <w:ilvl w:val="1"/>
          <w:numId w:val="18"/>
        </w:numPr>
        <w:spacing w:before="240" w:beforeAutospacing="0" w:after="60" w:afterAutospacing="0" w:line="288" w:lineRule="auto"/>
        <w:contextualSpacing/>
        <w:jc w:val="both"/>
        <w:rPr>
          <w:color w:val="1F3864" w:themeColor="accent1" w:themeShade="80"/>
          <w:sz w:val="28"/>
          <w:szCs w:val="28"/>
          <w:lang w:val="vi-VN"/>
        </w:rPr>
      </w:pPr>
      <w:bookmarkStart w:id="22" w:name="_Toc5020511"/>
      <w:r w:rsidRPr="008F28EF">
        <w:rPr>
          <w:color w:val="1F3864" w:themeColor="accent1" w:themeShade="80"/>
          <w:sz w:val="28"/>
          <w:szCs w:val="28"/>
          <w:lang w:val="vi-VN"/>
        </w:rPr>
        <w:t>Về thời gian</w:t>
      </w:r>
      <w:bookmarkEnd w:id="22"/>
    </w:p>
    <w:p w:rsidR="00664F45" w:rsidRPr="008F28EF" w:rsidRDefault="00DB5C2C" w:rsidP="004F1293">
      <w:pPr>
        <w:spacing w:before="60" w:after="60" w:line="288" w:lineRule="auto"/>
        <w:ind w:firstLine="720"/>
        <w:jc w:val="both"/>
        <w:rPr>
          <w:sz w:val="28"/>
          <w:szCs w:val="28"/>
        </w:rPr>
      </w:pPr>
      <w:r w:rsidRPr="008F28EF">
        <w:rPr>
          <w:sz w:val="28"/>
          <w:szCs w:val="28"/>
          <w:lang w:val="vi-VN"/>
        </w:rPr>
        <w:t xml:space="preserve">Trong số 4 yếu tố cấu thành đo lường chỉ số Cấp phép xây dựng thì thời gian thực hiện thủ tục (chiếm 25% điểm số) còn dài (166 ngày) là yếu tố hạn chế của chỉ số này. Trong đó, gần một nửa thời gian (82 ngày) dùng để nộp và xin cấp giấy phép xây dựng tại phòng xây dựng của quận. Theo quy định của Luật Xây dựng số 50/2014/QH13 ngày 18/6/2014, thời gian kể từ khi cơ quan có thẩm quyền nhận đủ giấy tờ hợp lệ đến khi ra quyết định là 30 ngày làm việc, </w:t>
      </w:r>
      <w:r w:rsidRPr="008F28EF">
        <w:rPr>
          <w:sz w:val="28"/>
          <w:szCs w:val="28"/>
          <w:lang w:val="vi-VN"/>
        </w:rPr>
        <w:lastRenderedPageBreak/>
        <w:t>nhưng báo cáo ghi nhận rất hiếm khi mốc thời gian này được tuân thủ trên thực tế</w:t>
      </w:r>
      <w:r w:rsidRPr="008F28EF">
        <w:rPr>
          <w:vertAlign w:val="superscript"/>
          <w:lang w:val="vi-VN"/>
        </w:rPr>
        <w:footnoteReference w:id="3"/>
      </w:r>
      <w:r w:rsidRPr="008F28EF">
        <w:rPr>
          <w:sz w:val="28"/>
          <w:szCs w:val="28"/>
          <w:lang w:val="vi-VN"/>
        </w:rPr>
        <w:t>.</w:t>
      </w:r>
    </w:p>
    <w:p w:rsidR="00664F45" w:rsidRPr="008F28EF" w:rsidRDefault="00DB5C2C" w:rsidP="00600A6C">
      <w:pPr>
        <w:pStyle w:val="Heading2"/>
        <w:numPr>
          <w:ilvl w:val="1"/>
          <w:numId w:val="18"/>
        </w:numPr>
        <w:spacing w:before="240" w:beforeAutospacing="0" w:after="60" w:afterAutospacing="0" w:line="288" w:lineRule="auto"/>
        <w:contextualSpacing/>
        <w:jc w:val="both"/>
        <w:rPr>
          <w:color w:val="1F3864" w:themeColor="accent1" w:themeShade="80"/>
          <w:sz w:val="28"/>
          <w:szCs w:val="28"/>
          <w:lang w:val="vi-VN"/>
        </w:rPr>
      </w:pPr>
      <w:bookmarkStart w:id="23" w:name="_Toc5020512"/>
      <w:r w:rsidRPr="008F28EF">
        <w:rPr>
          <w:color w:val="1F3864" w:themeColor="accent1" w:themeShade="80"/>
          <w:sz w:val="28"/>
          <w:szCs w:val="28"/>
          <w:lang w:val="vi-VN"/>
        </w:rPr>
        <w:t>Về chi phí</w:t>
      </w:r>
      <w:bookmarkEnd w:id="23"/>
    </w:p>
    <w:p w:rsidR="0061603D" w:rsidRPr="008F28EF" w:rsidRDefault="00FD760B" w:rsidP="004F1293">
      <w:pPr>
        <w:spacing w:before="60" w:after="60" w:line="288" w:lineRule="auto"/>
        <w:ind w:firstLine="720"/>
        <w:jc w:val="both"/>
        <w:rPr>
          <w:sz w:val="28"/>
          <w:szCs w:val="28"/>
        </w:rPr>
      </w:pPr>
      <w:r w:rsidRPr="008F28EF">
        <w:rPr>
          <w:sz w:val="28"/>
          <w:szCs w:val="28"/>
        </w:rPr>
        <w:t>Chỉ số này chỉ đo lường chi phí chính thức, được quy định tại các văn bản pháp lý; không bao gồm các chi phí không chính thức. Chi phí thực hiện thủ tục cấp phép xây dựng ở Việt Nam là 0,7% giá trị công trình. Trong đó</w:t>
      </w:r>
      <w:r w:rsidR="0061603D" w:rsidRPr="008F28EF">
        <w:rPr>
          <w:sz w:val="28"/>
          <w:szCs w:val="28"/>
        </w:rPr>
        <w:t>, hai chi phí đáng kể nhất là đăng ký kết nối hệ thống cấp thoát nước (4 triệu đồng) và đăng ký công trình tại Sở Tài Nguyên và Môi trường (hơn 13 triệu đồng).</w:t>
      </w:r>
    </w:p>
    <w:p w:rsidR="0061603D" w:rsidRPr="008F28EF" w:rsidRDefault="00371514" w:rsidP="00600A6C">
      <w:pPr>
        <w:pStyle w:val="Heading2"/>
        <w:numPr>
          <w:ilvl w:val="1"/>
          <w:numId w:val="18"/>
        </w:numPr>
        <w:spacing w:before="240" w:beforeAutospacing="0" w:after="60" w:afterAutospacing="0" w:line="288" w:lineRule="auto"/>
        <w:contextualSpacing/>
        <w:jc w:val="both"/>
        <w:rPr>
          <w:color w:val="1F3864" w:themeColor="accent1" w:themeShade="80"/>
          <w:sz w:val="28"/>
          <w:szCs w:val="28"/>
          <w:lang w:val="vi-VN"/>
        </w:rPr>
      </w:pPr>
      <w:bookmarkStart w:id="24" w:name="_Toc5020513"/>
      <w:r w:rsidRPr="008F28EF">
        <w:rPr>
          <w:color w:val="1F3864" w:themeColor="accent1" w:themeShade="80"/>
          <w:sz w:val="28"/>
          <w:szCs w:val="28"/>
          <w:lang w:val="vi-VN"/>
        </w:rPr>
        <w:t>Về kiểm soát chất lượng xây dựng</w:t>
      </w:r>
      <w:bookmarkEnd w:id="24"/>
    </w:p>
    <w:p w:rsidR="00371514" w:rsidRPr="008F28EF" w:rsidRDefault="00371514" w:rsidP="00371514">
      <w:pPr>
        <w:spacing w:before="60" w:after="60" w:line="288" w:lineRule="auto"/>
        <w:ind w:firstLine="720"/>
        <w:contextualSpacing/>
        <w:jc w:val="both"/>
        <w:rPr>
          <w:sz w:val="28"/>
          <w:szCs w:val="28"/>
        </w:rPr>
      </w:pPr>
      <w:r w:rsidRPr="008F28EF">
        <w:rPr>
          <w:sz w:val="28"/>
          <w:szCs w:val="28"/>
        </w:rPr>
        <w:t>Đối với chỉ số kiểm soát chất lượng xây dựng, điểm số của Việt Nam đạt 12/15 điểm. So sánh với các nền kinh tế trong khu vực Đông Nam Á, điểm số chỉ tiêu này thấp hơn của Indonesia, Malaysia, Philippines (đều được 13 điểm), ngang bằng với Brunei và Singapore (xem Bảng dưới).</w:t>
      </w:r>
    </w:p>
    <w:p w:rsidR="00371514" w:rsidRPr="008F28EF" w:rsidRDefault="00371514" w:rsidP="00A82A5B">
      <w:pPr>
        <w:pStyle w:val="Caption"/>
        <w:spacing w:before="60" w:after="60" w:line="288" w:lineRule="auto"/>
        <w:contextualSpacing/>
        <w:jc w:val="center"/>
        <w:rPr>
          <w:rFonts w:ascii="Times New Roman" w:hAnsi="Times New Roman" w:cs="Times New Roman"/>
          <w:b/>
          <w:i w:val="0"/>
          <w:color w:val="1F4E79" w:themeColor="accent5" w:themeShade="80"/>
          <w:sz w:val="28"/>
          <w:szCs w:val="28"/>
        </w:rPr>
      </w:pPr>
      <w:bookmarkStart w:id="25" w:name="_Toc5016112"/>
      <w:r w:rsidRPr="008F28EF">
        <w:rPr>
          <w:rFonts w:ascii="Times New Roman" w:hAnsi="Times New Roman" w:cs="Times New Roman"/>
          <w:b/>
          <w:i w:val="0"/>
          <w:color w:val="1F4E79" w:themeColor="accent5" w:themeShade="80"/>
          <w:sz w:val="28"/>
          <w:szCs w:val="28"/>
        </w:rPr>
        <w:t xml:space="preserve">Bảng </w:t>
      </w:r>
      <w:r w:rsidR="002C25C1" w:rsidRPr="008F28EF">
        <w:rPr>
          <w:rFonts w:ascii="Times New Roman" w:hAnsi="Times New Roman" w:cs="Times New Roman"/>
          <w:b/>
          <w:i w:val="0"/>
          <w:color w:val="1F4E79" w:themeColor="accent5" w:themeShade="80"/>
          <w:sz w:val="28"/>
          <w:szCs w:val="28"/>
        </w:rPr>
        <w:fldChar w:fldCharType="begin"/>
      </w:r>
      <w:r w:rsidRPr="008F28EF">
        <w:rPr>
          <w:rFonts w:ascii="Times New Roman" w:hAnsi="Times New Roman" w:cs="Times New Roman"/>
          <w:b/>
          <w:i w:val="0"/>
          <w:color w:val="1F4E79" w:themeColor="accent5" w:themeShade="80"/>
          <w:sz w:val="28"/>
          <w:szCs w:val="28"/>
        </w:rPr>
        <w:instrText xml:space="preserve"> SEQ Bảng \* ARABIC </w:instrText>
      </w:r>
      <w:r w:rsidR="002C25C1" w:rsidRPr="008F28EF">
        <w:rPr>
          <w:rFonts w:ascii="Times New Roman" w:hAnsi="Times New Roman" w:cs="Times New Roman"/>
          <w:b/>
          <w:i w:val="0"/>
          <w:color w:val="1F4E79" w:themeColor="accent5" w:themeShade="80"/>
          <w:sz w:val="28"/>
          <w:szCs w:val="28"/>
        </w:rPr>
        <w:fldChar w:fldCharType="separate"/>
      </w:r>
      <w:r w:rsidR="00E8148E">
        <w:rPr>
          <w:rFonts w:ascii="Times New Roman" w:hAnsi="Times New Roman" w:cs="Times New Roman"/>
          <w:b/>
          <w:i w:val="0"/>
          <w:noProof/>
          <w:color w:val="1F4E79" w:themeColor="accent5" w:themeShade="80"/>
          <w:sz w:val="28"/>
          <w:szCs w:val="28"/>
        </w:rPr>
        <w:t>6</w:t>
      </w:r>
      <w:r w:rsidR="002C25C1" w:rsidRPr="008F28EF">
        <w:rPr>
          <w:rFonts w:ascii="Times New Roman" w:hAnsi="Times New Roman" w:cs="Times New Roman"/>
          <w:b/>
          <w:i w:val="0"/>
          <w:color w:val="1F4E79" w:themeColor="accent5" w:themeShade="80"/>
          <w:sz w:val="28"/>
          <w:szCs w:val="28"/>
        </w:rPr>
        <w:fldChar w:fldCharType="end"/>
      </w:r>
      <w:r w:rsidRPr="008F28EF">
        <w:rPr>
          <w:rFonts w:ascii="Times New Roman" w:hAnsi="Times New Roman" w:cs="Times New Roman"/>
          <w:b/>
          <w:i w:val="0"/>
          <w:color w:val="1F4E79" w:themeColor="accent5" w:themeShade="80"/>
          <w:sz w:val="28"/>
          <w:szCs w:val="28"/>
        </w:rPr>
        <w:t>: So sánh chỉ số cấp phép xây dựng của Việt Nam và các nền kinh tế trong Đông Nam Á</w:t>
      </w:r>
      <w:bookmarkEnd w:id="25"/>
    </w:p>
    <w:tbl>
      <w:tblPr>
        <w:tblStyle w:val="TableGrid"/>
        <w:tblW w:w="5000" w:type="pct"/>
        <w:tblLook w:val="04A0"/>
      </w:tblPr>
      <w:tblGrid>
        <w:gridCol w:w="1446"/>
        <w:gridCol w:w="1225"/>
        <w:gridCol w:w="1225"/>
        <w:gridCol w:w="1225"/>
        <w:gridCol w:w="1225"/>
        <w:gridCol w:w="1225"/>
        <w:gridCol w:w="1710"/>
      </w:tblGrid>
      <w:tr w:rsidR="00A82A5B" w:rsidRPr="008F28EF" w:rsidTr="00A82A5B">
        <w:tc>
          <w:tcPr>
            <w:tcW w:w="779" w:type="pct"/>
          </w:tcPr>
          <w:p w:rsidR="00371514" w:rsidRPr="008F28EF" w:rsidRDefault="00371514" w:rsidP="00371514">
            <w:pPr>
              <w:spacing w:before="60" w:after="60" w:line="288" w:lineRule="auto"/>
              <w:jc w:val="center"/>
              <w:rPr>
                <w:b/>
                <w:sz w:val="24"/>
                <w:szCs w:val="24"/>
              </w:rPr>
            </w:pPr>
            <w:r w:rsidRPr="008F28EF">
              <w:rPr>
                <w:b/>
                <w:sz w:val="24"/>
                <w:szCs w:val="24"/>
              </w:rPr>
              <w:t>Nền kinh tế</w:t>
            </w:r>
          </w:p>
        </w:tc>
        <w:tc>
          <w:tcPr>
            <w:tcW w:w="660" w:type="pct"/>
          </w:tcPr>
          <w:p w:rsidR="00371514" w:rsidRPr="008F28EF" w:rsidRDefault="00371514" w:rsidP="00371514">
            <w:pPr>
              <w:spacing w:before="60" w:after="60" w:line="288" w:lineRule="auto"/>
              <w:jc w:val="center"/>
              <w:rPr>
                <w:b/>
                <w:sz w:val="24"/>
                <w:szCs w:val="24"/>
              </w:rPr>
            </w:pPr>
            <w:r w:rsidRPr="008F28EF">
              <w:rPr>
                <w:b/>
                <w:sz w:val="24"/>
                <w:szCs w:val="24"/>
              </w:rPr>
              <w:t>Điểm số /100</w:t>
            </w:r>
          </w:p>
        </w:tc>
        <w:tc>
          <w:tcPr>
            <w:tcW w:w="660" w:type="pct"/>
          </w:tcPr>
          <w:p w:rsidR="00371514" w:rsidRPr="008F28EF" w:rsidRDefault="00371514" w:rsidP="00371514">
            <w:pPr>
              <w:spacing w:before="60" w:after="60" w:line="288" w:lineRule="auto"/>
              <w:jc w:val="center"/>
              <w:rPr>
                <w:b/>
                <w:sz w:val="24"/>
                <w:szCs w:val="24"/>
              </w:rPr>
            </w:pPr>
            <w:r w:rsidRPr="008F28EF">
              <w:rPr>
                <w:b/>
                <w:sz w:val="24"/>
                <w:szCs w:val="24"/>
              </w:rPr>
              <w:t>Xếp hạng /190</w:t>
            </w:r>
          </w:p>
        </w:tc>
        <w:tc>
          <w:tcPr>
            <w:tcW w:w="660" w:type="pct"/>
          </w:tcPr>
          <w:p w:rsidR="00371514" w:rsidRPr="008F28EF" w:rsidRDefault="00371514" w:rsidP="00371514">
            <w:pPr>
              <w:spacing w:before="60" w:after="60" w:line="288" w:lineRule="auto"/>
              <w:jc w:val="center"/>
              <w:rPr>
                <w:b/>
                <w:sz w:val="24"/>
                <w:szCs w:val="24"/>
              </w:rPr>
            </w:pPr>
            <w:r w:rsidRPr="008F28EF">
              <w:rPr>
                <w:b/>
                <w:sz w:val="24"/>
                <w:szCs w:val="24"/>
              </w:rPr>
              <w:t>Số thủ tục</w:t>
            </w:r>
          </w:p>
        </w:tc>
        <w:tc>
          <w:tcPr>
            <w:tcW w:w="660" w:type="pct"/>
          </w:tcPr>
          <w:p w:rsidR="00371514" w:rsidRPr="008F28EF" w:rsidRDefault="00371514" w:rsidP="00371514">
            <w:pPr>
              <w:spacing w:before="60" w:after="60" w:line="288" w:lineRule="auto"/>
              <w:jc w:val="center"/>
              <w:rPr>
                <w:b/>
                <w:sz w:val="24"/>
                <w:szCs w:val="24"/>
              </w:rPr>
            </w:pPr>
            <w:r w:rsidRPr="008F28EF">
              <w:rPr>
                <w:b/>
                <w:sz w:val="24"/>
                <w:szCs w:val="24"/>
              </w:rPr>
              <w:t>Thời gian (ngày)</w:t>
            </w:r>
          </w:p>
        </w:tc>
        <w:tc>
          <w:tcPr>
            <w:tcW w:w="660" w:type="pct"/>
          </w:tcPr>
          <w:p w:rsidR="00371514" w:rsidRPr="008F28EF" w:rsidRDefault="00371514" w:rsidP="00371514">
            <w:pPr>
              <w:spacing w:before="60" w:after="60" w:line="288" w:lineRule="auto"/>
              <w:jc w:val="center"/>
              <w:rPr>
                <w:b/>
                <w:sz w:val="24"/>
                <w:szCs w:val="24"/>
              </w:rPr>
            </w:pPr>
            <w:r w:rsidRPr="008F28EF">
              <w:rPr>
                <w:b/>
                <w:sz w:val="24"/>
                <w:szCs w:val="24"/>
              </w:rPr>
              <w:t>Chi phí (% giá trị nhà kho)</w:t>
            </w:r>
          </w:p>
        </w:tc>
        <w:tc>
          <w:tcPr>
            <w:tcW w:w="921" w:type="pct"/>
          </w:tcPr>
          <w:p w:rsidR="00371514" w:rsidRPr="008F28EF" w:rsidRDefault="00371514" w:rsidP="00371514">
            <w:pPr>
              <w:spacing w:before="60" w:after="60" w:line="288" w:lineRule="auto"/>
              <w:jc w:val="center"/>
              <w:rPr>
                <w:b/>
                <w:sz w:val="24"/>
                <w:szCs w:val="24"/>
              </w:rPr>
            </w:pPr>
            <w:r w:rsidRPr="008F28EF">
              <w:rPr>
                <w:b/>
                <w:sz w:val="24"/>
                <w:szCs w:val="24"/>
              </w:rPr>
              <w:t>Chỉ số kiểm soát chất lượng xây dựng (0-15)</w:t>
            </w:r>
          </w:p>
        </w:tc>
      </w:tr>
      <w:tr w:rsidR="00A82A5B" w:rsidRPr="008F28EF" w:rsidTr="00A82A5B">
        <w:tc>
          <w:tcPr>
            <w:tcW w:w="779" w:type="pct"/>
            <w:vAlign w:val="bottom"/>
          </w:tcPr>
          <w:p w:rsidR="00371514" w:rsidRPr="008F28EF" w:rsidRDefault="00371514" w:rsidP="00371514">
            <w:pPr>
              <w:spacing w:before="60" w:after="60" w:line="288" w:lineRule="auto"/>
              <w:jc w:val="both"/>
              <w:rPr>
                <w:color w:val="000000"/>
                <w:sz w:val="24"/>
                <w:szCs w:val="24"/>
              </w:rPr>
            </w:pPr>
            <w:r w:rsidRPr="008F28EF">
              <w:rPr>
                <w:color w:val="000000"/>
                <w:sz w:val="24"/>
                <w:szCs w:val="24"/>
              </w:rPr>
              <w:t>Brunei</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73.49</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55</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20</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83</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1.9</w:t>
            </w:r>
          </w:p>
        </w:tc>
        <w:tc>
          <w:tcPr>
            <w:tcW w:w="921"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12.0</w:t>
            </w:r>
          </w:p>
        </w:tc>
      </w:tr>
      <w:tr w:rsidR="00A82A5B" w:rsidRPr="008F28EF" w:rsidTr="00A82A5B">
        <w:tc>
          <w:tcPr>
            <w:tcW w:w="779" w:type="pct"/>
            <w:vAlign w:val="bottom"/>
          </w:tcPr>
          <w:p w:rsidR="00371514" w:rsidRPr="008F28EF" w:rsidRDefault="00371514" w:rsidP="00371514">
            <w:pPr>
              <w:spacing w:before="60" w:after="60" w:line="288" w:lineRule="auto"/>
              <w:jc w:val="both"/>
              <w:rPr>
                <w:color w:val="000000"/>
                <w:sz w:val="24"/>
                <w:szCs w:val="24"/>
              </w:rPr>
            </w:pPr>
            <w:r w:rsidRPr="008F28EF">
              <w:rPr>
                <w:color w:val="000000"/>
                <w:sz w:val="24"/>
                <w:szCs w:val="24"/>
              </w:rPr>
              <w:t>Campuchia</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44.23</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179</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20</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652</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3.3</w:t>
            </w:r>
          </w:p>
        </w:tc>
        <w:tc>
          <w:tcPr>
            <w:tcW w:w="921"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8.0</w:t>
            </w:r>
          </w:p>
        </w:tc>
      </w:tr>
      <w:tr w:rsidR="00A82A5B" w:rsidRPr="008F28EF" w:rsidTr="00A82A5B">
        <w:tc>
          <w:tcPr>
            <w:tcW w:w="779" w:type="pct"/>
            <w:vAlign w:val="bottom"/>
          </w:tcPr>
          <w:p w:rsidR="00371514" w:rsidRPr="008F28EF" w:rsidRDefault="00371514" w:rsidP="00371514">
            <w:pPr>
              <w:spacing w:before="60" w:after="60" w:line="288" w:lineRule="auto"/>
              <w:jc w:val="both"/>
              <w:rPr>
                <w:color w:val="000000"/>
                <w:sz w:val="24"/>
                <w:szCs w:val="24"/>
              </w:rPr>
            </w:pPr>
            <w:r w:rsidRPr="008F28EF">
              <w:rPr>
                <w:color w:val="000000"/>
                <w:sz w:val="24"/>
                <w:szCs w:val="24"/>
              </w:rPr>
              <w:t>Indonesia</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66.57</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112</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17</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200.1</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4.4</w:t>
            </w:r>
          </w:p>
        </w:tc>
        <w:tc>
          <w:tcPr>
            <w:tcW w:w="921"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13.0</w:t>
            </w:r>
          </w:p>
        </w:tc>
      </w:tr>
      <w:tr w:rsidR="00A82A5B" w:rsidRPr="008F28EF" w:rsidTr="00A82A5B">
        <w:tc>
          <w:tcPr>
            <w:tcW w:w="779" w:type="pct"/>
            <w:vAlign w:val="bottom"/>
          </w:tcPr>
          <w:p w:rsidR="00371514" w:rsidRPr="008F28EF" w:rsidRDefault="00371514" w:rsidP="00371514">
            <w:pPr>
              <w:spacing w:before="60" w:after="60" w:line="288" w:lineRule="auto"/>
              <w:jc w:val="both"/>
              <w:rPr>
                <w:color w:val="000000"/>
                <w:sz w:val="24"/>
                <w:szCs w:val="24"/>
              </w:rPr>
            </w:pPr>
            <w:r w:rsidRPr="008F28EF">
              <w:rPr>
                <w:color w:val="000000"/>
                <w:sz w:val="24"/>
                <w:szCs w:val="24"/>
              </w:rPr>
              <w:t>Lào</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67.94</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99</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12</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92</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4.9</w:t>
            </w:r>
          </w:p>
        </w:tc>
        <w:tc>
          <w:tcPr>
            <w:tcW w:w="921"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6.5</w:t>
            </w:r>
          </w:p>
        </w:tc>
      </w:tr>
      <w:tr w:rsidR="00A82A5B" w:rsidRPr="008F28EF" w:rsidTr="00A82A5B">
        <w:tc>
          <w:tcPr>
            <w:tcW w:w="779" w:type="pct"/>
            <w:vAlign w:val="bottom"/>
          </w:tcPr>
          <w:p w:rsidR="00371514" w:rsidRPr="008F28EF" w:rsidRDefault="00371514" w:rsidP="00371514">
            <w:pPr>
              <w:spacing w:before="60" w:after="60" w:line="288" w:lineRule="auto"/>
              <w:jc w:val="both"/>
              <w:rPr>
                <w:color w:val="000000"/>
                <w:sz w:val="24"/>
                <w:szCs w:val="24"/>
              </w:rPr>
            </w:pPr>
            <w:r w:rsidRPr="008F28EF">
              <w:rPr>
                <w:color w:val="000000"/>
                <w:sz w:val="24"/>
                <w:szCs w:val="24"/>
              </w:rPr>
              <w:t>Malaysia</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86.96</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3</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11</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54</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1.4</w:t>
            </w:r>
          </w:p>
        </w:tc>
        <w:tc>
          <w:tcPr>
            <w:tcW w:w="921"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13.0</w:t>
            </w:r>
          </w:p>
        </w:tc>
      </w:tr>
      <w:tr w:rsidR="00A82A5B" w:rsidRPr="008F28EF" w:rsidTr="00A82A5B">
        <w:tc>
          <w:tcPr>
            <w:tcW w:w="779" w:type="pct"/>
            <w:vAlign w:val="bottom"/>
          </w:tcPr>
          <w:p w:rsidR="00371514" w:rsidRPr="008F28EF" w:rsidRDefault="00371514" w:rsidP="00371514">
            <w:pPr>
              <w:spacing w:before="60" w:after="60" w:line="288" w:lineRule="auto"/>
              <w:jc w:val="both"/>
              <w:rPr>
                <w:color w:val="000000"/>
                <w:sz w:val="24"/>
                <w:szCs w:val="24"/>
              </w:rPr>
            </w:pPr>
            <w:r w:rsidRPr="008F28EF">
              <w:rPr>
                <w:color w:val="000000"/>
                <w:sz w:val="24"/>
                <w:szCs w:val="24"/>
              </w:rPr>
              <w:t>Myanmar</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70.35</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81</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15</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95</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3.7</w:t>
            </w:r>
          </w:p>
        </w:tc>
        <w:tc>
          <w:tcPr>
            <w:tcW w:w="921"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9.0</w:t>
            </w:r>
          </w:p>
        </w:tc>
      </w:tr>
      <w:tr w:rsidR="00A82A5B" w:rsidRPr="008F28EF" w:rsidTr="00A82A5B">
        <w:tc>
          <w:tcPr>
            <w:tcW w:w="779" w:type="pct"/>
            <w:vAlign w:val="bottom"/>
          </w:tcPr>
          <w:p w:rsidR="00371514" w:rsidRPr="008F28EF" w:rsidRDefault="00371514" w:rsidP="00371514">
            <w:pPr>
              <w:spacing w:before="60" w:after="60" w:line="288" w:lineRule="auto"/>
              <w:jc w:val="both"/>
              <w:rPr>
                <w:color w:val="000000"/>
                <w:sz w:val="24"/>
                <w:szCs w:val="24"/>
              </w:rPr>
            </w:pPr>
            <w:r w:rsidRPr="008F28EF">
              <w:rPr>
                <w:color w:val="000000"/>
                <w:sz w:val="24"/>
                <w:szCs w:val="24"/>
              </w:rPr>
              <w:t>Philippines</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68.58</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94</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23</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122</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2.5</w:t>
            </w:r>
          </w:p>
        </w:tc>
        <w:tc>
          <w:tcPr>
            <w:tcW w:w="921"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13.0</w:t>
            </w:r>
          </w:p>
        </w:tc>
      </w:tr>
      <w:tr w:rsidR="00A82A5B" w:rsidRPr="008F28EF" w:rsidTr="00A82A5B">
        <w:tc>
          <w:tcPr>
            <w:tcW w:w="779" w:type="pct"/>
            <w:vAlign w:val="bottom"/>
          </w:tcPr>
          <w:p w:rsidR="00371514" w:rsidRPr="008F28EF" w:rsidRDefault="00371514" w:rsidP="00371514">
            <w:pPr>
              <w:spacing w:before="60" w:after="60" w:line="288" w:lineRule="auto"/>
              <w:jc w:val="both"/>
              <w:rPr>
                <w:color w:val="000000"/>
                <w:sz w:val="24"/>
                <w:szCs w:val="24"/>
              </w:rPr>
            </w:pPr>
            <w:r w:rsidRPr="008F28EF">
              <w:rPr>
                <w:color w:val="000000"/>
                <w:sz w:val="24"/>
                <w:szCs w:val="24"/>
              </w:rPr>
              <w:t>Singapore</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84.73</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8</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10</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41</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3.4</w:t>
            </w:r>
          </w:p>
        </w:tc>
        <w:tc>
          <w:tcPr>
            <w:tcW w:w="921"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12.0</w:t>
            </w:r>
          </w:p>
        </w:tc>
      </w:tr>
      <w:tr w:rsidR="00A82A5B" w:rsidRPr="008F28EF" w:rsidTr="00A82A5B">
        <w:tc>
          <w:tcPr>
            <w:tcW w:w="779" w:type="pct"/>
            <w:vAlign w:val="bottom"/>
          </w:tcPr>
          <w:p w:rsidR="00371514" w:rsidRPr="008F28EF" w:rsidRDefault="00371514" w:rsidP="00371514">
            <w:pPr>
              <w:spacing w:before="60" w:after="60" w:line="288" w:lineRule="auto"/>
              <w:jc w:val="both"/>
              <w:rPr>
                <w:color w:val="000000"/>
                <w:sz w:val="24"/>
                <w:szCs w:val="24"/>
              </w:rPr>
            </w:pPr>
            <w:r w:rsidRPr="008F28EF">
              <w:rPr>
                <w:color w:val="000000"/>
                <w:sz w:val="24"/>
                <w:szCs w:val="24"/>
              </w:rPr>
              <w:t>Thái Lan</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71.86</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67</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19</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118</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0.7</w:t>
            </w:r>
          </w:p>
        </w:tc>
        <w:tc>
          <w:tcPr>
            <w:tcW w:w="921"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11.0</w:t>
            </w:r>
          </w:p>
        </w:tc>
      </w:tr>
      <w:tr w:rsidR="00A82A5B" w:rsidRPr="008F28EF" w:rsidTr="00A82A5B">
        <w:tc>
          <w:tcPr>
            <w:tcW w:w="779" w:type="pct"/>
            <w:vAlign w:val="bottom"/>
          </w:tcPr>
          <w:p w:rsidR="00371514" w:rsidRPr="008F28EF" w:rsidRDefault="00371514" w:rsidP="00371514">
            <w:pPr>
              <w:spacing w:before="60" w:after="60" w:line="288" w:lineRule="auto"/>
              <w:jc w:val="both"/>
              <w:rPr>
                <w:color w:val="000000"/>
                <w:sz w:val="24"/>
                <w:szCs w:val="24"/>
              </w:rPr>
            </w:pPr>
            <w:r w:rsidRPr="008F28EF">
              <w:rPr>
                <w:color w:val="000000"/>
                <w:sz w:val="24"/>
                <w:szCs w:val="24"/>
              </w:rPr>
              <w:t>Timor-Leste</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55.33</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161</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16</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207</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0.5</w:t>
            </w:r>
          </w:p>
        </w:tc>
        <w:tc>
          <w:tcPr>
            <w:tcW w:w="921"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3.0</w:t>
            </w:r>
          </w:p>
        </w:tc>
      </w:tr>
      <w:tr w:rsidR="00A82A5B" w:rsidRPr="008F28EF" w:rsidTr="00A82A5B">
        <w:tc>
          <w:tcPr>
            <w:tcW w:w="779" w:type="pct"/>
            <w:vAlign w:val="bottom"/>
          </w:tcPr>
          <w:p w:rsidR="00371514" w:rsidRPr="008F28EF" w:rsidRDefault="00371514" w:rsidP="00371514">
            <w:pPr>
              <w:spacing w:before="60" w:after="60" w:line="288" w:lineRule="auto"/>
              <w:jc w:val="both"/>
              <w:rPr>
                <w:color w:val="000000"/>
                <w:sz w:val="24"/>
                <w:szCs w:val="24"/>
              </w:rPr>
            </w:pPr>
            <w:r w:rsidRPr="008F28EF">
              <w:rPr>
                <w:color w:val="000000"/>
                <w:sz w:val="24"/>
                <w:szCs w:val="24"/>
              </w:rPr>
              <w:t>Việt Nam</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79.05</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21</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10</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166</w:t>
            </w:r>
          </w:p>
        </w:tc>
        <w:tc>
          <w:tcPr>
            <w:tcW w:w="660"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0.7</w:t>
            </w:r>
          </w:p>
        </w:tc>
        <w:tc>
          <w:tcPr>
            <w:tcW w:w="921" w:type="pct"/>
            <w:vAlign w:val="bottom"/>
          </w:tcPr>
          <w:p w:rsidR="00371514" w:rsidRPr="008F28EF" w:rsidRDefault="00371514" w:rsidP="00371514">
            <w:pPr>
              <w:spacing w:before="60" w:after="60" w:line="288" w:lineRule="auto"/>
              <w:jc w:val="center"/>
              <w:rPr>
                <w:color w:val="000000"/>
                <w:sz w:val="24"/>
                <w:szCs w:val="24"/>
              </w:rPr>
            </w:pPr>
            <w:r w:rsidRPr="008F28EF">
              <w:rPr>
                <w:color w:val="000000"/>
                <w:sz w:val="24"/>
                <w:szCs w:val="24"/>
              </w:rPr>
              <w:t>12.0</w:t>
            </w:r>
          </w:p>
        </w:tc>
      </w:tr>
    </w:tbl>
    <w:p w:rsidR="00371514" w:rsidRPr="008F28EF" w:rsidRDefault="00CB34B3" w:rsidP="00CB34B3">
      <w:pPr>
        <w:spacing w:before="240" w:after="60" w:line="288" w:lineRule="auto"/>
        <w:jc w:val="both"/>
        <w:rPr>
          <w:i/>
          <w:sz w:val="28"/>
          <w:szCs w:val="28"/>
        </w:rPr>
      </w:pPr>
      <w:r w:rsidRPr="008F28EF">
        <w:rPr>
          <w:i/>
          <w:sz w:val="28"/>
          <w:szCs w:val="28"/>
        </w:rPr>
        <w:t>Nguồn: Doing Business 2019</w:t>
      </w:r>
    </w:p>
    <w:p w:rsidR="0049219A" w:rsidRPr="008F28EF" w:rsidRDefault="0049219A" w:rsidP="009D30FC">
      <w:pPr>
        <w:spacing w:before="60" w:after="60" w:line="288" w:lineRule="auto"/>
        <w:ind w:firstLine="720"/>
        <w:contextualSpacing/>
        <w:jc w:val="both"/>
        <w:rPr>
          <w:sz w:val="28"/>
          <w:szCs w:val="28"/>
        </w:rPr>
      </w:pPr>
      <w:r w:rsidRPr="008F28EF">
        <w:rPr>
          <w:sz w:val="28"/>
          <w:szCs w:val="28"/>
        </w:rPr>
        <w:lastRenderedPageBreak/>
        <w:t>Theo Ngân hàng thế giới, có hai yếu tố làm mất điểm đối với chỉ số kiểm soát chất lượng xây dựng của Việt Nam. Đó là:</w:t>
      </w:r>
    </w:p>
    <w:p w:rsidR="0049219A" w:rsidRPr="008F28EF" w:rsidRDefault="0049219A" w:rsidP="007127A9">
      <w:pPr>
        <w:pStyle w:val="ListParagraph"/>
        <w:numPr>
          <w:ilvl w:val="0"/>
          <w:numId w:val="17"/>
        </w:numPr>
        <w:tabs>
          <w:tab w:val="left" w:pos="993"/>
        </w:tabs>
        <w:spacing w:before="60" w:after="60" w:line="288" w:lineRule="auto"/>
        <w:ind w:left="0" w:firstLine="709"/>
        <w:jc w:val="both"/>
        <w:rPr>
          <w:sz w:val="28"/>
          <w:szCs w:val="28"/>
        </w:rPr>
      </w:pPr>
      <w:r w:rsidRPr="008F28EF">
        <w:rPr>
          <w:sz w:val="28"/>
          <w:szCs w:val="28"/>
        </w:rPr>
        <w:t>Việc kiểm tra trong quá trình xây dựng không được lên kế hoạch trước (mất 1 điểm);</w:t>
      </w:r>
    </w:p>
    <w:p w:rsidR="0049219A" w:rsidRPr="008F28EF" w:rsidRDefault="0049219A" w:rsidP="007127A9">
      <w:pPr>
        <w:pStyle w:val="ListParagraph"/>
        <w:numPr>
          <w:ilvl w:val="0"/>
          <w:numId w:val="17"/>
        </w:numPr>
        <w:tabs>
          <w:tab w:val="left" w:pos="993"/>
        </w:tabs>
        <w:spacing w:before="60" w:after="60" w:line="288" w:lineRule="auto"/>
        <w:ind w:left="0" w:firstLine="709"/>
        <w:jc w:val="both"/>
        <w:rPr>
          <w:sz w:val="28"/>
          <w:szCs w:val="28"/>
        </w:rPr>
      </w:pPr>
      <w:r w:rsidRPr="008F28EF">
        <w:rPr>
          <w:sz w:val="28"/>
          <w:szCs w:val="28"/>
        </w:rPr>
        <w:t>Chỉ số chế độ trách nhiệm và bảo hiểm không có điểm nào, tức là quy định pháp luật chưa quy định bên nào phải chịu trách nhiệm nếu có sai sót xảy ra và bên nào phải mua bảo hiểm cho những sai sót này sau khi công trình được đưa vào sử dụng (mất 2 điểm).</w:t>
      </w:r>
    </w:p>
    <w:p w:rsidR="005A6869" w:rsidRDefault="0034638F" w:rsidP="005A6869">
      <w:pPr>
        <w:spacing w:before="240" w:after="60" w:line="288" w:lineRule="auto"/>
        <w:ind w:firstLine="720"/>
        <w:jc w:val="both"/>
        <w:rPr>
          <w:sz w:val="28"/>
          <w:szCs w:val="28"/>
        </w:rPr>
      </w:pPr>
      <w:r w:rsidRPr="008F28EF">
        <w:rPr>
          <w:sz w:val="28"/>
          <w:szCs w:val="28"/>
        </w:rPr>
        <w:t>B</w:t>
      </w:r>
      <w:r w:rsidR="00371514" w:rsidRPr="008F28EF">
        <w:rPr>
          <w:sz w:val="28"/>
          <w:szCs w:val="28"/>
        </w:rPr>
        <w:t>áo cáo Doing Business 2019</w:t>
      </w:r>
      <w:r w:rsidRPr="008F28EF">
        <w:rPr>
          <w:sz w:val="28"/>
          <w:szCs w:val="28"/>
        </w:rPr>
        <w:t xml:space="preserve"> đánh giá</w:t>
      </w:r>
      <w:r w:rsidR="00371514" w:rsidRPr="008F28EF">
        <w:rPr>
          <w:sz w:val="28"/>
          <w:szCs w:val="28"/>
        </w:rPr>
        <w:t xml:space="preserve"> hiện có 3 nền kinh tế đạt tối đa </w:t>
      </w:r>
      <w:r w:rsidRPr="008F28EF">
        <w:rPr>
          <w:sz w:val="28"/>
          <w:szCs w:val="28"/>
        </w:rPr>
        <w:t>vể điểm số đối với chỉ số kiểm soát chất lượng xây dựng (</w:t>
      </w:r>
      <w:r w:rsidR="00371514" w:rsidRPr="008F28EF">
        <w:rPr>
          <w:sz w:val="28"/>
          <w:szCs w:val="28"/>
        </w:rPr>
        <w:t>15/15</w:t>
      </w:r>
      <w:r w:rsidRPr="008F28EF">
        <w:rPr>
          <w:sz w:val="28"/>
          <w:szCs w:val="28"/>
        </w:rPr>
        <w:t>)</w:t>
      </w:r>
      <w:r w:rsidR="00371514" w:rsidRPr="008F28EF">
        <w:rPr>
          <w:sz w:val="28"/>
          <w:szCs w:val="28"/>
        </w:rPr>
        <w:t xml:space="preserve"> gồm New Zealand, Các Tiểu vương quốc Ả Rập Thống nhất (UAE), Luxembourg. Trong quá trình xây dựng, các nước này đều áp dụng phương thức kiểm tra theo rủi ro, ở nhiề</w:t>
      </w:r>
      <w:r w:rsidRPr="008F28EF">
        <w:rPr>
          <w:sz w:val="28"/>
          <w:szCs w:val="28"/>
        </w:rPr>
        <w:t>u khâu</w:t>
      </w:r>
      <w:r w:rsidR="00371514" w:rsidRPr="008F28EF">
        <w:rPr>
          <w:sz w:val="28"/>
          <w:szCs w:val="28"/>
        </w:rPr>
        <w:t xml:space="preserve"> khác nhau. Với chế độ trách nhiệm và bảo hiểm, kiến trúc sư, kỹ sư, chuyên gia phụ trách giám sát, công ty xây dựng, chủ đầu tư được quy định rõ là những bên phải chịu trách nhiệm. Pháp luật của New Zealand và Các Tiểu vương quốc Ả Rập Thống nhất không quy định rõ bên nào phải mua bảo hiểm nhưng hoạt động này thường xuyên diễn ra trên thực tế. Trong khi đó, Luxembourg quy định kỹ sư và kiến trúc sư có trách nhiệm này. Đây là những điểm mà Việt Nam có thể cân nhắc tiếp cận và áp dụng để cải thiện điểm số của mình.</w:t>
      </w:r>
    </w:p>
    <w:p w:rsidR="004525AE" w:rsidRPr="008F28EF" w:rsidRDefault="004525AE" w:rsidP="005A6869">
      <w:pPr>
        <w:spacing w:before="240" w:after="60" w:line="288" w:lineRule="auto"/>
        <w:ind w:firstLine="720"/>
        <w:jc w:val="both"/>
        <w:rPr>
          <w:sz w:val="28"/>
          <w:szCs w:val="28"/>
        </w:rPr>
      </w:pPr>
      <w:r w:rsidRPr="008F28EF">
        <w:rPr>
          <w:sz w:val="28"/>
          <w:szCs w:val="28"/>
        </w:rPr>
        <w:t>Từ những phân tích nêu trên có thể thấy</w:t>
      </w:r>
      <w:r w:rsidRPr="008F28EF">
        <w:rPr>
          <w:sz w:val="28"/>
          <w:szCs w:val="28"/>
          <w:lang w:val="vi-VN"/>
        </w:rPr>
        <w:t xml:space="preserve"> việc rút ngắn thời gian (25%) và tích hợp các bước thủ tục (25%) sẽ là giải pháp hiệu quả nâng điểm và nâng hạng chỉ số cấp phép xây dựng</w:t>
      </w:r>
      <w:r w:rsidRPr="008F28EF">
        <w:rPr>
          <w:sz w:val="28"/>
          <w:szCs w:val="28"/>
        </w:rPr>
        <w:t xml:space="preserve"> ở Việt Nam. Đồng thời, nghiên cứu áp dụng phương thức kiểm tra theo rủi ro; thực hiện chế độ trách nhiệm và bảo hiểm trong hoạt động kiểm soát chất lượng xây dựng cũng sẽ góp phần cải thiện hiệu quả chỉ số này.</w:t>
      </w:r>
    </w:p>
    <w:p w:rsidR="004525AE" w:rsidRPr="008F28EF" w:rsidRDefault="004525AE" w:rsidP="004525AE">
      <w:pPr>
        <w:spacing w:before="60" w:after="60" w:line="288" w:lineRule="auto"/>
        <w:contextualSpacing/>
        <w:jc w:val="both"/>
        <w:rPr>
          <w:sz w:val="28"/>
          <w:szCs w:val="28"/>
        </w:rPr>
      </w:pPr>
    </w:p>
    <w:p w:rsidR="0026313E" w:rsidRDefault="005B0A9B" w:rsidP="005A6869">
      <w:pPr>
        <w:pStyle w:val="Heading1"/>
        <w:spacing w:before="60" w:after="60" w:line="288" w:lineRule="auto"/>
        <w:contextualSpacing/>
        <w:jc w:val="center"/>
        <w:rPr>
          <w:rFonts w:ascii="Times New Roman" w:eastAsiaTheme="minorHAnsi" w:hAnsi="Times New Roman" w:cs="Times New Roman"/>
          <w:b/>
          <w:color w:val="1F3864" w:themeColor="accent1" w:themeShade="80"/>
          <w:sz w:val="30"/>
          <w:szCs w:val="28"/>
        </w:rPr>
      </w:pPr>
      <w:r w:rsidRPr="008F28EF">
        <w:rPr>
          <w:rFonts w:ascii="Times New Roman" w:eastAsiaTheme="minorHAnsi" w:hAnsi="Times New Roman" w:cs="Times New Roman"/>
          <w:b/>
          <w:color w:val="1F3864" w:themeColor="accent1" w:themeShade="80"/>
          <w:sz w:val="30"/>
          <w:szCs w:val="28"/>
        </w:rPr>
        <w:br w:type="column"/>
      </w:r>
      <w:bookmarkStart w:id="26" w:name="_Toc5015991"/>
      <w:bookmarkStart w:id="27" w:name="_Toc5020514"/>
      <w:r w:rsidR="0026313E">
        <w:rPr>
          <w:rFonts w:ascii="Times New Roman" w:eastAsiaTheme="minorHAnsi" w:hAnsi="Times New Roman" w:cs="Times New Roman"/>
          <w:b/>
          <w:color w:val="1F3864" w:themeColor="accent1" w:themeShade="80"/>
          <w:sz w:val="30"/>
          <w:szCs w:val="28"/>
        </w:rPr>
        <w:lastRenderedPageBreak/>
        <w:t>CHƯƠNG III</w:t>
      </w:r>
      <w:r w:rsidR="00550B35">
        <w:rPr>
          <w:rFonts w:ascii="Times New Roman" w:eastAsiaTheme="minorHAnsi" w:hAnsi="Times New Roman" w:cs="Times New Roman"/>
          <w:b/>
          <w:color w:val="1F3864" w:themeColor="accent1" w:themeShade="80"/>
          <w:sz w:val="30"/>
          <w:szCs w:val="28"/>
        </w:rPr>
        <w:t xml:space="preserve">. MỘT SỐ ĐỊNH HƯỚNG CẢI THIỆN CHỈ SỐ </w:t>
      </w:r>
      <w:r w:rsidR="005A6869">
        <w:rPr>
          <w:rFonts w:ascii="Times New Roman" w:eastAsiaTheme="minorHAnsi" w:hAnsi="Times New Roman" w:cs="Times New Roman"/>
          <w:b/>
          <w:color w:val="1F3864" w:themeColor="accent1" w:themeShade="80"/>
          <w:sz w:val="30"/>
          <w:szCs w:val="28"/>
        </w:rPr>
        <w:t xml:space="preserve">                   </w:t>
      </w:r>
      <w:r w:rsidR="00550B35">
        <w:rPr>
          <w:rFonts w:ascii="Times New Roman" w:eastAsiaTheme="minorHAnsi" w:hAnsi="Times New Roman" w:cs="Times New Roman"/>
          <w:b/>
          <w:color w:val="1F3864" w:themeColor="accent1" w:themeShade="80"/>
          <w:sz w:val="30"/>
          <w:szCs w:val="28"/>
        </w:rPr>
        <w:t>CẤP PHÉP XÂY DỰNG</w:t>
      </w:r>
      <w:r w:rsidR="005A6869">
        <w:rPr>
          <w:rFonts w:ascii="Times New Roman" w:eastAsiaTheme="minorHAnsi" w:hAnsi="Times New Roman" w:cs="Times New Roman"/>
          <w:b/>
          <w:color w:val="1F3864" w:themeColor="accent1" w:themeShade="80"/>
          <w:sz w:val="30"/>
          <w:szCs w:val="28"/>
        </w:rPr>
        <w:t xml:space="preserve"> TẠI VIỆT NAM</w:t>
      </w:r>
      <w:bookmarkEnd w:id="26"/>
      <w:bookmarkEnd w:id="27"/>
    </w:p>
    <w:p w:rsidR="005A6869" w:rsidRPr="005A6869" w:rsidRDefault="005A6869" w:rsidP="005A6869"/>
    <w:p w:rsidR="0026313E" w:rsidRPr="00B33941" w:rsidRDefault="0026313E" w:rsidP="0026313E">
      <w:pPr>
        <w:rPr>
          <w:sz w:val="2"/>
        </w:rPr>
      </w:pPr>
    </w:p>
    <w:p w:rsidR="00774CCA" w:rsidRDefault="00BF7376" w:rsidP="00BC7360">
      <w:pPr>
        <w:widowControl w:val="0"/>
        <w:spacing w:before="60" w:after="60" w:line="288" w:lineRule="auto"/>
        <w:ind w:firstLine="720"/>
        <w:jc w:val="both"/>
        <w:rPr>
          <w:sz w:val="28"/>
          <w:szCs w:val="28"/>
        </w:rPr>
      </w:pPr>
      <w:r>
        <w:rPr>
          <w:sz w:val="28"/>
          <w:szCs w:val="28"/>
        </w:rPr>
        <w:t>T</w:t>
      </w:r>
      <w:r w:rsidR="004E00A8">
        <w:rPr>
          <w:sz w:val="28"/>
          <w:szCs w:val="28"/>
        </w:rPr>
        <w:t>heo kết quả đánh giá tại Chương II cho thấ</w:t>
      </w:r>
      <w:r w:rsidR="00FC7E83">
        <w:rPr>
          <w:sz w:val="28"/>
          <w:szCs w:val="28"/>
        </w:rPr>
        <w:t xml:space="preserve">y: </w:t>
      </w:r>
    </w:p>
    <w:p w:rsidR="00B8396F" w:rsidRPr="007127A9" w:rsidRDefault="007127A9" w:rsidP="007127A9">
      <w:pPr>
        <w:widowControl w:val="0"/>
        <w:spacing w:before="60" w:after="60" w:line="288" w:lineRule="auto"/>
        <w:ind w:firstLine="709"/>
        <w:jc w:val="both"/>
        <w:rPr>
          <w:sz w:val="28"/>
          <w:szCs w:val="28"/>
        </w:rPr>
      </w:pPr>
      <w:r>
        <w:rPr>
          <w:sz w:val="28"/>
          <w:szCs w:val="28"/>
        </w:rPr>
        <w:t xml:space="preserve">- </w:t>
      </w:r>
      <w:r w:rsidR="00774CCA" w:rsidRPr="007127A9">
        <w:rPr>
          <w:sz w:val="28"/>
          <w:szCs w:val="28"/>
        </w:rPr>
        <w:t>C</w:t>
      </w:r>
      <w:r w:rsidR="00FC7E83" w:rsidRPr="007127A9">
        <w:rPr>
          <w:sz w:val="28"/>
          <w:szCs w:val="28"/>
        </w:rPr>
        <w:t>ác tiêu chí mà Việt Na</w:t>
      </w:r>
      <w:r w:rsidR="002F024F">
        <w:rPr>
          <w:sz w:val="28"/>
          <w:szCs w:val="28"/>
        </w:rPr>
        <w:t xml:space="preserve">m </w:t>
      </w:r>
      <w:r w:rsidR="00774CCA" w:rsidRPr="007127A9">
        <w:rPr>
          <w:sz w:val="28"/>
          <w:szCs w:val="28"/>
        </w:rPr>
        <w:t xml:space="preserve">đạt điểm tối đa </w:t>
      </w:r>
      <w:r>
        <w:rPr>
          <w:sz w:val="28"/>
          <w:szCs w:val="28"/>
        </w:rPr>
        <w:t xml:space="preserve">là </w:t>
      </w:r>
      <w:r w:rsidR="00834AC8" w:rsidRPr="007127A9">
        <w:rPr>
          <w:sz w:val="28"/>
          <w:szCs w:val="28"/>
        </w:rPr>
        <w:t xml:space="preserve">một số tiêu chí thành phần của chỉ số kiểm soát chất lượng xây dựng: chất lượng quy định xây dựng (2/2 điểm), kiểm soát chất lượng trước khi xây dựng (1/1 điểm), kiểm </w:t>
      </w:r>
      <w:r w:rsidR="00D86282" w:rsidRPr="007127A9">
        <w:rPr>
          <w:sz w:val="28"/>
          <w:szCs w:val="28"/>
        </w:rPr>
        <w:t>soát chất lượng sau khi xây dựng (3/3 điểm), chứng chỉ chuyên môn (</w:t>
      </w:r>
      <w:r w:rsidR="00DC6953" w:rsidRPr="007127A9">
        <w:rPr>
          <w:sz w:val="28"/>
          <w:szCs w:val="28"/>
        </w:rPr>
        <w:t>4/4</w:t>
      </w:r>
      <w:r w:rsidR="00D86282" w:rsidRPr="007127A9">
        <w:rPr>
          <w:sz w:val="28"/>
          <w:szCs w:val="28"/>
        </w:rPr>
        <w:t xml:space="preserve"> điểm).</w:t>
      </w:r>
    </w:p>
    <w:p w:rsidR="00D86282" w:rsidRPr="007127A9" w:rsidRDefault="007127A9" w:rsidP="007127A9">
      <w:pPr>
        <w:widowControl w:val="0"/>
        <w:spacing w:before="60" w:after="60" w:line="288" w:lineRule="auto"/>
        <w:ind w:firstLine="709"/>
        <w:jc w:val="both"/>
        <w:rPr>
          <w:sz w:val="28"/>
          <w:szCs w:val="28"/>
        </w:rPr>
      </w:pPr>
      <w:r>
        <w:rPr>
          <w:sz w:val="28"/>
          <w:szCs w:val="28"/>
        </w:rPr>
        <w:t xml:space="preserve">- </w:t>
      </w:r>
      <w:r w:rsidR="00D86282" w:rsidRPr="007127A9">
        <w:rPr>
          <w:sz w:val="28"/>
          <w:szCs w:val="28"/>
        </w:rPr>
        <w:t xml:space="preserve">Các tiêu chí mà Việt Nam vẫn còn dư địa để cải cách bao gồm: </w:t>
      </w:r>
      <w:r w:rsidRPr="007127A9">
        <w:rPr>
          <w:sz w:val="28"/>
          <w:szCs w:val="28"/>
        </w:rPr>
        <w:t>tiêu chí về số thủ tục (xếp hạng 11/190 nền kinh tế); về chi phí thực hiện thủ tục (xếp hạng 34/190 nền kinh tế)</w:t>
      </w:r>
      <w:r>
        <w:rPr>
          <w:sz w:val="28"/>
          <w:szCs w:val="28"/>
        </w:rPr>
        <w:t xml:space="preserve">; </w:t>
      </w:r>
      <w:r w:rsidR="00D86282" w:rsidRPr="007127A9">
        <w:rPr>
          <w:sz w:val="28"/>
          <w:szCs w:val="28"/>
        </w:rPr>
        <w:t xml:space="preserve">về thời gian thực hiện thủ tục (xếp hạng 121/190 nền kinh tế); </w:t>
      </w:r>
      <w:r w:rsidR="00DB588A" w:rsidRPr="007127A9">
        <w:rPr>
          <w:sz w:val="28"/>
          <w:szCs w:val="28"/>
        </w:rPr>
        <w:t>một số tiêu chí thành phần của chỉ số kiểm soát chất lượng xây dựng: kiểm soát chất lượng trong khi xây dựng (2/3 điểm)</w:t>
      </w:r>
      <w:r w:rsidR="00DC6953" w:rsidRPr="007127A9">
        <w:rPr>
          <w:sz w:val="28"/>
          <w:szCs w:val="28"/>
        </w:rPr>
        <w:t>, chế độ trách nhiệm và bảo hiểm (0/2 điểm).</w:t>
      </w:r>
    </w:p>
    <w:p w:rsidR="00355BFB" w:rsidRDefault="00DC6953" w:rsidP="00DC6953">
      <w:pPr>
        <w:widowControl w:val="0"/>
        <w:spacing w:before="60" w:after="60" w:line="288" w:lineRule="auto"/>
        <w:ind w:firstLine="720"/>
        <w:jc w:val="both"/>
        <w:rPr>
          <w:sz w:val="28"/>
          <w:szCs w:val="28"/>
        </w:rPr>
      </w:pPr>
      <w:r>
        <w:rPr>
          <w:sz w:val="28"/>
          <w:szCs w:val="28"/>
        </w:rPr>
        <w:t xml:space="preserve">Theo đó, trong thời gian tới, cần </w:t>
      </w:r>
      <w:r w:rsidR="00C01AED">
        <w:rPr>
          <w:sz w:val="28"/>
          <w:szCs w:val="28"/>
        </w:rPr>
        <w:t xml:space="preserve">tiếp tục cải thiện </w:t>
      </w:r>
      <w:r>
        <w:rPr>
          <w:sz w:val="28"/>
          <w:szCs w:val="28"/>
        </w:rPr>
        <w:t xml:space="preserve">chỉ số Cấp phép xây dựng </w:t>
      </w:r>
      <w:r w:rsidR="00C01AED">
        <w:rPr>
          <w:sz w:val="28"/>
          <w:szCs w:val="28"/>
        </w:rPr>
        <w:t>ở các tiêu chí: thời gian thực hiện thủ tục</w:t>
      </w:r>
      <w:r w:rsidR="00BE111C">
        <w:rPr>
          <w:sz w:val="28"/>
          <w:szCs w:val="28"/>
        </w:rPr>
        <w:t>,</w:t>
      </w:r>
      <w:r w:rsidR="00C01AED">
        <w:rPr>
          <w:sz w:val="28"/>
          <w:szCs w:val="28"/>
        </w:rPr>
        <w:t xml:space="preserve"> xây dựng kế hoạch cho việc kiểm tra trong quá trình xây dựng</w:t>
      </w:r>
      <w:r w:rsidR="00BE111C">
        <w:rPr>
          <w:sz w:val="28"/>
          <w:szCs w:val="28"/>
        </w:rPr>
        <w:t>,</w:t>
      </w:r>
      <w:r w:rsidR="00C01AED">
        <w:rPr>
          <w:sz w:val="28"/>
          <w:szCs w:val="28"/>
        </w:rPr>
        <w:t xml:space="preserve"> chỉ tiêu về </w:t>
      </w:r>
      <w:r w:rsidR="00976D34" w:rsidRPr="008F28EF">
        <w:rPr>
          <w:sz w:val="28"/>
          <w:szCs w:val="28"/>
        </w:rPr>
        <w:t xml:space="preserve">chế độ trách nhiệm và bảo hiểm </w:t>
      </w:r>
      <w:r w:rsidR="00976D34">
        <w:rPr>
          <w:sz w:val="28"/>
          <w:szCs w:val="28"/>
        </w:rPr>
        <w:t>sau khi công trình đưa vào sử dụng; đồng thời</w:t>
      </w:r>
      <w:r w:rsidR="00BE111C">
        <w:rPr>
          <w:sz w:val="28"/>
          <w:szCs w:val="28"/>
        </w:rPr>
        <w:t>, tiếp tục duy trì các tiêu chí đã được đánh giá tốt, đạt điểm tối đa. Một số định hướng cải thiện chỉ số cấp phép xây dựng tại Việt Nam như sau:</w:t>
      </w:r>
    </w:p>
    <w:p w:rsidR="00220023" w:rsidRDefault="00220023" w:rsidP="00BC7360">
      <w:pPr>
        <w:widowControl w:val="0"/>
        <w:spacing w:before="60" w:after="60" w:line="288" w:lineRule="auto"/>
        <w:ind w:firstLine="720"/>
        <w:jc w:val="both"/>
        <w:rPr>
          <w:sz w:val="28"/>
          <w:szCs w:val="28"/>
        </w:rPr>
      </w:pPr>
      <w:r>
        <w:rPr>
          <w:sz w:val="28"/>
          <w:szCs w:val="28"/>
        </w:rPr>
        <w:t>3.1. Tiếp tục nghiên cứu, đề xuất hoàn thiện hệ thống pháp luật về xây dựng, phòng cháy, chữa cháy, đất đai, môi trườ</w:t>
      </w:r>
      <w:r w:rsidR="00A3310B">
        <w:rPr>
          <w:sz w:val="28"/>
          <w:szCs w:val="28"/>
        </w:rPr>
        <w:t>ng… theo hướng: giảm thời gian thực hiện thủ tục hành chính; thực hiện lồng ghép, đồng thời các thủ tục hành chính</w:t>
      </w:r>
      <w:r w:rsidR="005B16E5">
        <w:rPr>
          <w:sz w:val="28"/>
          <w:szCs w:val="28"/>
        </w:rPr>
        <w:t>; đơn giản hóa hồ sơ, điều kiện thực hiện thủ tục hành chính</w:t>
      </w:r>
      <w:r w:rsidR="00831D81">
        <w:rPr>
          <w:sz w:val="28"/>
          <w:szCs w:val="28"/>
        </w:rPr>
        <w:t>; tăng cường trá</w:t>
      </w:r>
      <w:r w:rsidR="00575554">
        <w:rPr>
          <w:sz w:val="28"/>
          <w:szCs w:val="28"/>
        </w:rPr>
        <w:t xml:space="preserve">ch nhiệm của chủ đầu tư, nhà thầu, người quản lý, sử dụng đối với chất lượng công trình xây dựng sau khi công trình đưa vào sử dụng, có cơ chế bảo hiểm đối với công trình sau khi đưa vào sử dụng; </w:t>
      </w:r>
      <w:r w:rsidR="00692DDE">
        <w:rPr>
          <w:sz w:val="28"/>
          <w:szCs w:val="28"/>
        </w:rPr>
        <w:t xml:space="preserve">quy định cụ thể trình tự, trách nhiệm </w:t>
      </w:r>
      <w:r w:rsidR="00692DDE" w:rsidRPr="00692DDE">
        <w:rPr>
          <w:sz w:val="28"/>
          <w:szCs w:val="28"/>
        </w:rPr>
        <w:t>thực hiện đấu nối cấp, thoát nước, chế tài trong việc đấu nối cấp, thoát nước chậm</w:t>
      </w:r>
      <w:r w:rsidR="005B16E5">
        <w:rPr>
          <w:sz w:val="28"/>
          <w:szCs w:val="28"/>
        </w:rPr>
        <w:t>…</w:t>
      </w:r>
    </w:p>
    <w:p w:rsidR="00355BFB" w:rsidRDefault="005F0748" w:rsidP="00BC7360">
      <w:pPr>
        <w:widowControl w:val="0"/>
        <w:spacing w:before="60" w:after="60" w:line="288" w:lineRule="auto"/>
        <w:ind w:firstLine="720"/>
        <w:jc w:val="both"/>
        <w:rPr>
          <w:spacing w:val="6"/>
          <w:sz w:val="28"/>
          <w:szCs w:val="28"/>
          <w:lang w:val="af-ZA"/>
        </w:rPr>
      </w:pPr>
      <w:r>
        <w:rPr>
          <w:sz w:val="28"/>
          <w:szCs w:val="28"/>
        </w:rPr>
        <w:t>3.</w:t>
      </w:r>
      <w:r w:rsidR="00615B65">
        <w:rPr>
          <w:sz w:val="28"/>
          <w:szCs w:val="28"/>
        </w:rPr>
        <w:t>2</w:t>
      </w:r>
      <w:r>
        <w:rPr>
          <w:sz w:val="28"/>
          <w:szCs w:val="28"/>
        </w:rPr>
        <w:t xml:space="preserve">. </w:t>
      </w:r>
      <w:r w:rsidRPr="000F4257">
        <w:rPr>
          <w:spacing w:val="6"/>
          <w:sz w:val="28"/>
          <w:szCs w:val="28"/>
          <w:lang w:val="af-ZA"/>
        </w:rPr>
        <w:t>Tăng cường ứng dụng công nghệ thông tin, thực hiện hiệu quả cơ chế một cửa, một cửa liên thông; đẩy mạnh thực hiện dịch vụ công trực tuyến, dịch vụ bưu chính công ích để giảm thời gian thực hiện thủ tục cấp phép xây dựng</w:t>
      </w:r>
    </w:p>
    <w:p w:rsidR="00220023" w:rsidRDefault="00E70E11" w:rsidP="00BC7360">
      <w:pPr>
        <w:widowControl w:val="0"/>
        <w:spacing w:before="60" w:after="60" w:line="288" w:lineRule="auto"/>
        <w:ind w:firstLine="720"/>
        <w:jc w:val="both"/>
        <w:rPr>
          <w:spacing w:val="6"/>
          <w:sz w:val="28"/>
          <w:szCs w:val="28"/>
          <w:lang w:val="af-ZA"/>
        </w:rPr>
      </w:pPr>
      <w:r>
        <w:rPr>
          <w:sz w:val="28"/>
          <w:szCs w:val="28"/>
        </w:rPr>
        <w:t xml:space="preserve">- Giảm thời gian thực hiện trên thực tế khoảng 30% so với thời gian quy định của pháp luật đối với các thủ tục: </w:t>
      </w:r>
      <w:r w:rsidRPr="000F4257">
        <w:rPr>
          <w:spacing w:val="6"/>
          <w:sz w:val="28"/>
          <w:szCs w:val="28"/>
          <w:lang w:val="af-ZA"/>
        </w:rPr>
        <w:t>thẩm định thiết kế xây dự</w:t>
      </w:r>
      <w:r>
        <w:rPr>
          <w:spacing w:val="6"/>
          <w:sz w:val="28"/>
          <w:szCs w:val="28"/>
          <w:lang w:val="af-ZA"/>
        </w:rPr>
        <w:t>ng;</w:t>
      </w:r>
      <w:r w:rsidRPr="000F4257">
        <w:rPr>
          <w:spacing w:val="6"/>
          <w:sz w:val="28"/>
          <w:szCs w:val="28"/>
          <w:lang w:val="af-ZA"/>
        </w:rPr>
        <w:t xml:space="preserve"> thẩm duyệt về phòng cháy, chữa cháy</w:t>
      </w:r>
      <w:r>
        <w:rPr>
          <w:spacing w:val="6"/>
          <w:sz w:val="28"/>
          <w:szCs w:val="28"/>
          <w:lang w:val="af-ZA"/>
        </w:rPr>
        <w:t xml:space="preserve">; </w:t>
      </w:r>
      <w:r w:rsidRPr="000F4257">
        <w:rPr>
          <w:spacing w:val="6"/>
          <w:sz w:val="28"/>
          <w:szCs w:val="28"/>
          <w:lang w:val="af-ZA"/>
        </w:rPr>
        <w:t>cấp giấy phép xây dựng</w:t>
      </w:r>
      <w:r w:rsidR="00220023">
        <w:rPr>
          <w:spacing w:val="6"/>
          <w:sz w:val="28"/>
          <w:szCs w:val="28"/>
          <w:lang w:val="af-ZA"/>
        </w:rPr>
        <w:t xml:space="preserve">; </w:t>
      </w:r>
      <w:r w:rsidR="00220023" w:rsidRPr="000F4257">
        <w:rPr>
          <w:spacing w:val="6"/>
          <w:sz w:val="28"/>
          <w:szCs w:val="28"/>
          <w:lang w:val="af-ZA"/>
        </w:rPr>
        <w:t xml:space="preserve">kết nối cấp điện, </w:t>
      </w:r>
      <w:r w:rsidR="00220023" w:rsidRPr="000F4257">
        <w:rPr>
          <w:spacing w:val="6"/>
          <w:sz w:val="28"/>
          <w:szCs w:val="28"/>
          <w:lang w:val="af-ZA"/>
        </w:rPr>
        <w:lastRenderedPageBreak/>
        <w:t>cấp, thoát nước</w:t>
      </w:r>
      <w:r w:rsidR="00220023">
        <w:rPr>
          <w:spacing w:val="6"/>
          <w:sz w:val="28"/>
          <w:szCs w:val="28"/>
          <w:lang w:val="af-ZA"/>
        </w:rPr>
        <w:t xml:space="preserve">; </w:t>
      </w:r>
      <w:r w:rsidR="00220023" w:rsidRPr="000F4257">
        <w:rPr>
          <w:spacing w:val="6"/>
          <w:sz w:val="28"/>
          <w:szCs w:val="28"/>
          <w:lang w:val="af-ZA"/>
        </w:rPr>
        <w:t>đăng ký</w:t>
      </w:r>
      <w:r w:rsidR="00220023" w:rsidRPr="000F4257">
        <w:rPr>
          <w:spacing w:val="6"/>
          <w:szCs w:val="28"/>
          <w:lang w:val="vi-VN"/>
        </w:rPr>
        <w:t xml:space="preserve"> </w:t>
      </w:r>
      <w:r w:rsidR="00220023" w:rsidRPr="000F4257">
        <w:rPr>
          <w:spacing w:val="6"/>
          <w:sz w:val="28"/>
          <w:szCs w:val="28"/>
          <w:lang w:val="vi-VN"/>
        </w:rPr>
        <w:t>đất đai, tài sản gắn liền với đất, cấp Giấy chứng nhận quyền sử dụng đất, quyền sở hữu nhà ở và tài sản khác gắn liền với đất</w:t>
      </w:r>
      <w:r w:rsidR="00220023">
        <w:rPr>
          <w:spacing w:val="6"/>
          <w:sz w:val="28"/>
          <w:szCs w:val="28"/>
          <w:lang w:val="af-ZA"/>
        </w:rPr>
        <w:t>.</w:t>
      </w:r>
    </w:p>
    <w:p w:rsidR="005F0748" w:rsidRDefault="00E70E11" w:rsidP="00BC7360">
      <w:pPr>
        <w:widowControl w:val="0"/>
        <w:spacing w:before="60" w:after="60" w:line="288" w:lineRule="auto"/>
        <w:ind w:firstLine="720"/>
        <w:jc w:val="both"/>
        <w:rPr>
          <w:spacing w:val="6"/>
          <w:sz w:val="28"/>
          <w:szCs w:val="28"/>
          <w:lang w:val="af-ZA"/>
        </w:rPr>
      </w:pPr>
      <w:r>
        <w:rPr>
          <w:spacing w:val="6"/>
          <w:sz w:val="28"/>
          <w:szCs w:val="28"/>
          <w:lang w:val="af-ZA"/>
        </w:rPr>
        <w:t xml:space="preserve"> </w:t>
      </w:r>
      <w:r w:rsidR="00220023">
        <w:rPr>
          <w:spacing w:val="6"/>
          <w:sz w:val="28"/>
          <w:szCs w:val="28"/>
          <w:lang w:val="af-ZA"/>
        </w:rPr>
        <w:t>- Tăng cường ứng dụng công nghệ thông tin, thực hiện dịch vụ công trực tuyến, dịch vụ bưu chính công ích</w:t>
      </w:r>
      <w:r w:rsidR="005B16E5">
        <w:rPr>
          <w:spacing w:val="6"/>
          <w:sz w:val="28"/>
          <w:szCs w:val="28"/>
          <w:lang w:val="af-ZA"/>
        </w:rPr>
        <w:t>, đưa vào hoạt động, triển khai hiệu quả cơ chế một cửa, một cửa liên thông</w:t>
      </w:r>
      <w:r w:rsidR="00220023">
        <w:rPr>
          <w:spacing w:val="6"/>
          <w:sz w:val="28"/>
          <w:szCs w:val="28"/>
          <w:lang w:val="af-ZA"/>
        </w:rPr>
        <w:t xml:space="preserve"> trong việc tiếp nhận, trả kết quả giải quyết thủ tục hành chính</w:t>
      </w:r>
      <w:r w:rsidR="00615B65">
        <w:rPr>
          <w:spacing w:val="6"/>
          <w:sz w:val="28"/>
          <w:szCs w:val="28"/>
          <w:lang w:val="af-ZA"/>
        </w:rPr>
        <w:t xml:space="preserve"> nhằm tiết kiệm chi phí, thời gian đi lại cho người dân, doanh nghiệp</w:t>
      </w:r>
      <w:r w:rsidR="00784821">
        <w:rPr>
          <w:spacing w:val="6"/>
          <w:sz w:val="28"/>
          <w:szCs w:val="28"/>
          <w:lang w:val="af-ZA"/>
        </w:rPr>
        <w:t xml:space="preserve">; </w:t>
      </w:r>
      <w:r w:rsidR="00EF0009">
        <w:rPr>
          <w:spacing w:val="6"/>
          <w:sz w:val="28"/>
          <w:szCs w:val="28"/>
          <w:lang w:val="af-ZA"/>
        </w:rPr>
        <w:t>thực hiện tích hợp bộ phận một cửa và dịch vụ công trực tuyến</w:t>
      </w:r>
      <w:r w:rsidR="00615B65">
        <w:rPr>
          <w:spacing w:val="6"/>
          <w:sz w:val="28"/>
          <w:szCs w:val="28"/>
          <w:lang w:val="af-ZA"/>
        </w:rPr>
        <w:t>.</w:t>
      </w:r>
    </w:p>
    <w:p w:rsidR="00692DDE" w:rsidRDefault="00692DDE" w:rsidP="00BC7360">
      <w:pPr>
        <w:widowControl w:val="0"/>
        <w:spacing w:before="60" w:after="60" w:line="288" w:lineRule="auto"/>
        <w:ind w:firstLine="720"/>
        <w:jc w:val="both"/>
        <w:rPr>
          <w:spacing w:val="6"/>
          <w:sz w:val="28"/>
          <w:szCs w:val="28"/>
          <w:lang w:val="af-ZA"/>
        </w:rPr>
      </w:pPr>
      <w:r>
        <w:rPr>
          <w:spacing w:val="6"/>
          <w:sz w:val="28"/>
          <w:szCs w:val="28"/>
          <w:lang w:val="af-ZA"/>
        </w:rPr>
        <w:t xml:space="preserve">- Xây dựng </w:t>
      </w:r>
      <w:r w:rsidRPr="00692DDE">
        <w:rPr>
          <w:spacing w:val="6"/>
          <w:sz w:val="28"/>
          <w:szCs w:val="28"/>
          <w:lang w:val="af-ZA"/>
        </w:rPr>
        <w:t>Quy chế phối hợp giải quyết thủ tục theo cơ chế một cửa liên thông</w:t>
      </w:r>
      <w:r>
        <w:rPr>
          <w:spacing w:val="6"/>
          <w:sz w:val="28"/>
          <w:szCs w:val="28"/>
          <w:lang w:val="af-ZA"/>
        </w:rPr>
        <w:t xml:space="preserve"> tại địa phương.</w:t>
      </w:r>
    </w:p>
    <w:p w:rsidR="00615B65" w:rsidRPr="000F4257" w:rsidRDefault="00615B65" w:rsidP="00BC7360">
      <w:pPr>
        <w:widowControl w:val="0"/>
        <w:tabs>
          <w:tab w:val="left" w:pos="567"/>
          <w:tab w:val="left" w:pos="8640"/>
        </w:tabs>
        <w:spacing w:before="60" w:after="60" w:line="288" w:lineRule="auto"/>
        <w:ind w:firstLine="720"/>
        <w:jc w:val="both"/>
        <w:rPr>
          <w:spacing w:val="6"/>
          <w:sz w:val="28"/>
          <w:szCs w:val="28"/>
          <w:lang w:val="af-ZA"/>
        </w:rPr>
      </w:pPr>
      <w:r>
        <w:rPr>
          <w:spacing w:val="6"/>
          <w:sz w:val="28"/>
          <w:szCs w:val="28"/>
          <w:lang w:val="af-ZA"/>
        </w:rPr>
        <w:t xml:space="preserve">3.3. </w:t>
      </w:r>
      <w:r w:rsidRPr="000F4257">
        <w:rPr>
          <w:spacing w:val="6"/>
          <w:sz w:val="28"/>
          <w:szCs w:val="28"/>
          <w:lang w:val="af-ZA"/>
        </w:rPr>
        <w:t>Tăng cường sự phối hợp giữa các cơ quan có liên quan để thực hiện đồng thời, song song các thủ tục hành chính</w:t>
      </w:r>
      <w:r w:rsidR="00A05F6A">
        <w:rPr>
          <w:spacing w:val="6"/>
          <w:sz w:val="28"/>
          <w:szCs w:val="28"/>
          <w:lang w:val="af-ZA"/>
        </w:rPr>
        <w:t xml:space="preserve"> thông qua việc x</w:t>
      </w:r>
      <w:r w:rsidR="00A05F6A">
        <w:rPr>
          <w:sz w:val="28"/>
          <w:szCs w:val="28"/>
        </w:rPr>
        <w:t>ây dựng các Quy chế phối hợp tại địa phương, thành lập các đoàn liên ngành như:</w:t>
      </w:r>
    </w:p>
    <w:p w:rsidR="00594649" w:rsidRPr="00594649" w:rsidRDefault="00615B65" w:rsidP="00BC7360">
      <w:pPr>
        <w:widowControl w:val="0"/>
        <w:spacing w:before="60" w:after="60" w:line="288" w:lineRule="auto"/>
        <w:ind w:firstLine="720"/>
        <w:jc w:val="both"/>
        <w:rPr>
          <w:spacing w:val="6"/>
          <w:sz w:val="28"/>
          <w:szCs w:val="28"/>
          <w:lang w:val="af-ZA"/>
        </w:rPr>
      </w:pPr>
      <w:r w:rsidRPr="00594649">
        <w:rPr>
          <w:spacing w:val="6"/>
          <w:sz w:val="28"/>
          <w:szCs w:val="28"/>
          <w:lang w:val="af-ZA"/>
        </w:rPr>
        <w:t xml:space="preserve">- </w:t>
      </w:r>
      <w:r w:rsidRPr="000F4257">
        <w:rPr>
          <w:spacing w:val="6"/>
          <w:sz w:val="28"/>
          <w:szCs w:val="28"/>
          <w:lang w:val="af-ZA"/>
        </w:rPr>
        <w:t xml:space="preserve">Quy chế phối hợp thẩm duyệt về phòng cháy, chữa cháy </w:t>
      </w:r>
      <w:r>
        <w:rPr>
          <w:spacing w:val="6"/>
          <w:sz w:val="28"/>
          <w:szCs w:val="28"/>
          <w:lang w:val="af-ZA"/>
        </w:rPr>
        <w:t xml:space="preserve">và </w:t>
      </w:r>
      <w:r w:rsidRPr="000F4257">
        <w:rPr>
          <w:spacing w:val="6"/>
          <w:sz w:val="28"/>
          <w:szCs w:val="28"/>
          <w:lang w:val="af-ZA"/>
        </w:rPr>
        <w:t>thẩm định thiết kế xây</w:t>
      </w:r>
      <w:r>
        <w:rPr>
          <w:spacing w:val="6"/>
          <w:sz w:val="28"/>
          <w:szCs w:val="28"/>
          <w:lang w:val="af-ZA"/>
        </w:rPr>
        <w:t xml:space="preserve"> dựng, cấp giấy phép xây dựng</w:t>
      </w:r>
      <w:r w:rsidRPr="000F4257">
        <w:rPr>
          <w:spacing w:val="6"/>
          <w:sz w:val="28"/>
          <w:szCs w:val="28"/>
          <w:lang w:val="af-ZA"/>
        </w:rPr>
        <w:t xml:space="preserve">; trong đó, </w:t>
      </w:r>
      <w:r w:rsidR="00594649">
        <w:rPr>
          <w:spacing w:val="6"/>
          <w:sz w:val="28"/>
          <w:szCs w:val="28"/>
          <w:lang w:val="af-ZA"/>
        </w:rPr>
        <w:t xml:space="preserve">cần quy định một số nội dung như: </w:t>
      </w:r>
      <w:r w:rsidR="00594649" w:rsidRPr="00594649">
        <w:rPr>
          <w:spacing w:val="6"/>
          <w:sz w:val="28"/>
          <w:szCs w:val="28"/>
          <w:lang w:val="af-ZA"/>
        </w:rPr>
        <w:t xml:space="preserve">phối hợp trong công tác xây dựng các văn bản quy phạm pháp luật, tiêu chuẩn, quy chuẩn kỹ thuật có liên quan đến công trình xây dựng có yêu cầu về phòng cháy và chữa cháy; </w:t>
      </w:r>
      <w:r w:rsidR="00594649">
        <w:rPr>
          <w:spacing w:val="6"/>
          <w:sz w:val="28"/>
          <w:szCs w:val="28"/>
          <w:lang w:val="af-ZA"/>
        </w:rPr>
        <w:t>p</w:t>
      </w:r>
      <w:r w:rsidR="00594649" w:rsidRPr="00594649">
        <w:rPr>
          <w:spacing w:val="6"/>
          <w:sz w:val="28"/>
          <w:szCs w:val="28"/>
          <w:lang w:val="af-ZA"/>
        </w:rPr>
        <w:t xml:space="preserve">hối hợp trong công tác thẩm định thiết kế xây dựng, thẩm duyệt thiết kế về phòng cháy và chữa cháy; </w:t>
      </w:r>
      <w:r w:rsidR="00BC7360">
        <w:rPr>
          <w:spacing w:val="6"/>
          <w:sz w:val="28"/>
          <w:szCs w:val="28"/>
          <w:lang w:val="af-ZA"/>
        </w:rPr>
        <w:t>p</w:t>
      </w:r>
      <w:r w:rsidR="00594649" w:rsidRPr="00594649">
        <w:rPr>
          <w:spacing w:val="6"/>
          <w:sz w:val="28"/>
          <w:szCs w:val="28"/>
          <w:lang w:val="af-ZA"/>
        </w:rPr>
        <w:t xml:space="preserve">hối hợp trong công tác thanh tra, kiểm tra, xử lý vi phạm quy định của pháp luật trong đầu tư xây dựng và phòng cháy, chữa cháy; </w:t>
      </w:r>
      <w:r w:rsidR="00BC7360">
        <w:rPr>
          <w:spacing w:val="6"/>
          <w:sz w:val="28"/>
          <w:szCs w:val="28"/>
          <w:lang w:val="af-ZA"/>
        </w:rPr>
        <w:t>p</w:t>
      </w:r>
      <w:r w:rsidR="00594649" w:rsidRPr="00594649">
        <w:rPr>
          <w:spacing w:val="6"/>
          <w:sz w:val="28"/>
          <w:szCs w:val="28"/>
          <w:lang w:val="af-ZA"/>
        </w:rPr>
        <w:t>hối hợp trong công tác trao đổi thông tin</w:t>
      </w:r>
      <w:r w:rsidR="00BC7360">
        <w:rPr>
          <w:spacing w:val="6"/>
          <w:sz w:val="28"/>
          <w:szCs w:val="28"/>
          <w:lang w:val="af-ZA"/>
        </w:rPr>
        <w:t>.</w:t>
      </w:r>
      <w:r w:rsidR="00594649" w:rsidRPr="00594649">
        <w:rPr>
          <w:spacing w:val="6"/>
          <w:sz w:val="28"/>
          <w:szCs w:val="28"/>
          <w:lang w:val="af-ZA"/>
        </w:rPr>
        <w:t xml:space="preserve"> </w:t>
      </w:r>
    </w:p>
    <w:p w:rsidR="00BC7360" w:rsidRPr="00594649" w:rsidRDefault="00A05F6A" w:rsidP="00BC7360">
      <w:pPr>
        <w:widowControl w:val="0"/>
        <w:spacing w:before="60" w:after="60" w:line="288" w:lineRule="auto"/>
        <w:ind w:firstLine="720"/>
        <w:jc w:val="both"/>
        <w:rPr>
          <w:spacing w:val="6"/>
          <w:sz w:val="28"/>
          <w:szCs w:val="28"/>
          <w:lang w:val="af-ZA"/>
        </w:rPr>
      </w:pPr>
      <w:r>
        <w:rPr>
          <w:sz w:val="28"/>
          <w:szCs w:val="28"/>
        </w:rPr>
        <w:t xml:space="preserve">- Quy chế </w:t>
      </w:r>
      <w:r w:rsidR="006B0FF0">
        <w:rPr>
          <w:sz w:val="28"/>
          <w:szCs w:val="28"/>
        </w:rPr>
        <w:t xml:space="preserve">phối hợp </w:t>
      </w:r>
      <w:r w:rsidR="006B0FF0" w:rsidRPr="000F4257">
        <w:rPr>
          <w:spacing w:val="6"/>
          <w:sz w:val="28"/>
          <w:szCs w:val="28"/>
          <w:lang w:val="af-ZA"/>
        </w:rPr>
        <w:t xml:space="preserve">thẩm định dự án, thẩm định thiết kế xây dựng </w:t>
      </w:r>
      <w:r w:rsidR="006B0FF0">
        <w:rPr>
          <w:spacing w:val="6"/>
          <w:sz w:val="28"/>
          <w:szCs w:val="28"/>
          <w:lang w:val="af-ZA"/>
        </w:rPr>
        <w:t xml:space="preserve">và </w:t>
      </w:r>
      <w:r w:rsidR="006B0FF0" w:rsidRPr="000F4257">
        <w:rPr>
          <w:spacing w:val="6"/>
          <w:sz w:val="28"/>
          <w:szCs w:val="28"/>
          <w:lang w:val="af-ZA"/>
        </w:rPr>
        <w:t>thẩm định báo cáo đánh giá tác động môi trường (hoặc xác nhận kế hoạch bảo vệ môi trường)</w:t>
      </w:r>
      <w:r w:rsidR="00BC7360">
        <w:rPr>
          <w:spacing w:val="6"/>
          <w:sz w:val="28"/>
          <w:szCs w:val="28"/>
          <w:lang w:val="af-ZA"/>
        </w:rPr>
        <w:t xml:space="preserve">; </w:t>
      </w:r>
      <w:r w:rsidR="00BC7360" w:rsidRPr="000F4257">
        <w:rPr>
          <w:spacing w:val="6"/>
          <w:sz w:val="28"/>
          <w:szCs w:val="28"/>
          <w:lang w:val="af-ZA"/>
        </w:rPr>
        <w:t xml:space="preserve">trong đó, </w:t>
      </w:r>
      <w:r w:rsidR="00BC7360">
        <w:rPr>
          <w:spacing w:val="6"/>
          <w:sz w:val="28"/>
          <w:szCs w:val="28"/>
          <w:lang w:val="af-ZA"/>
        </w:rPr>
        <w:t xml:space="preserve">cần quy định một số nội dung như: </w:t>
      </w:r>
      <w:r w:rsidR="00BC7360" w:rsidRPr="00594649">
        <w:rPr>
          <w:spacing w:val="6"/>
          <w:sz w:val="28"/>
          <w:szCs w:val="28"/>
          <w:lang w:val="af-ZA"/>
        </w:rPr>
        <w:t xml:space="preserve">phối hợp trong công tác xây dựng các văn bản quy phạm pháp luật, tiêu chuẩn, quy chuẩn kỹ thuật có liên quan đến công trình xây dựng có yêu cầu về </w:t>
      </w:r>
      <w:r w:rsidR="00BC7360">
        <w:rPr>
          <w:spacing w:val="6"/>
          <w:sz w:val="28"/>
          <w:szCs w:val="28"/>
          <w:lang w:val="af-ZA"/>
        </w:rPr>
        <w:t>đánh giá tác động môi trường</w:t>
      </w:r>
      <w:r w:rsidR="00BC7360" w:rsidRPr="00594649">
        <w:rPr>
          <w:spacing w:val="6"/>
          <w:sz w:val="28"/>
          <w:szCs w:val="28"/>
          <w:lang w:val="af-ZA"/>
        </w:rPr>
        <w:t xml:space="preserve">; </w:t>
      </w:r>
      <w:r w:rsidR="00BC7360">
        <w:rPr>
          <w:spacing w:val="6"/>
          <w:sz w:val="28"/>
          <w:szCs w:val="28"/>
          <w:lang w:val="af-ZA"/>
        </w:rPr>
        <w:t>p</w:t>
      </w:r>
      <w:r w:rsidR="00BC7360" w:rsidRPr="00594649">
        <w:rPr>
          <w:spacing w:val="6"/>
          <w:sz w:val="28"/>
          <w:szCs w:val="28"/>
          <w:lang w:val="af-ZA"/>
        </w:rPr>
        <w:t xml:space="preserve">hối hợp trong công tác thẩm định </w:t>
      </w:r>
      <w:r w:rsidR="00BC7360" w:rsidRPr="000F4257">
        <w:rPr>
          <w:spacing w:val="6"/>
          <w:sz w:val="28"/>
          <w:szCs w:val="28"/>
          <w:lang w:val="af-ZA"/>
        </w:rPr>
        <w:t xml:space="preserve">dự án, thẩm định thiết kế xây dựng </w:t>
      </w:r>
      <w:r w:rsidR="00BC7360">
        <w:rPr>
          <w:spacing w:val="6"/>
          <w:sz w:val="28"/>
          <w:szCs w:val="28"/>
          <w:lang w:val="af-ZA"/>
        </w:rPr>
        <w:t xml:space="preserve">và </w:t>
      </w:r>
      <w:r w:rsidR="00BC7360" w:rsidRPr="000F4257">
        <w:rPr>
          <w:spacing w:val="6"/>
          <w:sz w:val="28"/>
          <w:szCs w:val="28"/>
          <w:lang w:val="af-ZA"/>
        </w:rPr>
        <w:t>thẩm định báo cáo đánh giá tác động môi trường (hoặc xác nhận kế hoạch bảo vệ môi trường)</w:t>
      </w:r>
      <w:r w:rsidR="00BC7360" w:rsidRPr="00594649">
        <w:rPr>
          <w:spacing w:val="6"/>
          <w:sz w:val="28"/>
          <w:szCs w:val="28"/>
          <w:lang w:val="af-ZA"/>
        </w:rPr>
        <w:t xml:space="preserve">; </w:t>
      </w:r>
      <w:r w:rsidR="00BC7360">
        <w:rPr>
          <w:spacing w:val="6"/>
          <w:sz w:val="28"/>
          <w:szCs w:val="28"/>
          <w:lang w:val="af-ZA"/>
        </w:rPr>
        <w:t>p</w:t>
      </w:r>
      <w:r w:rsidR="00BC7360" w:rsidRPr="00594649">
        <w:rPr>
          <w:spacing w:val="6"/>
          <w:sz w:val="28"/>
          <w:szCs w:val="28"/>
          <w:lang w:val="af-ZA"/>
        </w:rPr>
        <w:t xml:space="preserve">hối hợp trong công tác thanh tra, kiểm tra, xử lý vi phạm quy định của pháp luật trong đầu tư xây dựng và </w:t>
      </w:r>
      <w:r w:rsidR="00BC7360">
        <w:rPr>
          <w:spacing w:val="6"/>
          <w:sz w:val="28"/>
          <w:szCs w:val="28"/>
          <w:lang w:val="af-ZA"/>
        </w:rPr>
        <w:t>bảo vệ môi trường</w:t>
      </w:r>
      <w:r w:rsidR="00BC7360" w:rsidRPr="00594649">
        <w:rPr>
          <w:spacing w:val="6"/>
          <w:sz w:val="28"/>
          <w:szCs w:val="28"/>
          <w:lang w:val="af-ZA"/>
        </w:rPr>
        <w:t xml:space="preserve">; </w:t>
      </w:r>
      <w:r w:rsidR="00BC7360">
        <w:rPr>
          <w:spacing w:val="6"/>
          <w:sz w:val="28"/>
          <w:szCs w:val="28"/>
          <w:lang w:val="af-ZA"/>
        </w:rPr>
        <w:t>p</w:t>
      </w:r>
      <w:r w:rsidR="00BC7360" w:rsidRPr="00594649">
        <w:rPr>
          <w:spacing w:val="6"/>
          <w:sz w:val="28"/>
          <w:szCs w:val="28"/>
          <w:lang w:val="af-ZA"/>
        </w:rPr>
        <w:t>hối hợp trong công tác trao đổi thông tin</w:t>
      </w:r>
      <w:r w:rsidR="00BC7360">
        <w:rPr>
          <w:spacing w:val="6"/>
          <w:sz w:val="28"/>
          <w:szCs w:val="28"/>
          <w:lang w:val="af-ZA"/>
        </w:rPr>
        <w:t>.</w:t>
      </w:r>
      <w:r w:rsidR="00BC7360" w:rsidRPr="00594649">
        <w:rPr>
          <w:spacing w:val="6"/>
          <w:sz w:val="28"/>
          <w:szCs w:val="28"/>
          <w:lang w:val="af-ZA"/>
        </w:rPr>
        <w:t xml:space="preserve"> </w:t>
      </w:r>
    </w:p>
    <w:p w:rsidR="006B0FF0" w:rsidRDefault="006B0FF0" w:rsidP="00BC7360">
      <w:pPr>
        <w:widowControl w:val="0"/>
        <w:tabs>
          <w:tab w:val="left" w:pos="567"/>
          <w:tab w:val="left" w:pos="8640"/>
        </w:tabs>
        <w:spacing w:before="60" w:after="60" w:line="288" w:lineRule="auto"/>
        <w:ind w:firstLine="720"/>
        <w:jc w:val="both"/>
        <w:rPr>
          <w:spacing w:val="4"/>
          <w:sz w:val="28"/>
          <w:szCs w:val="28"/>
          <w:lang w:val="af-ZA"/>
        </w:rPr>
      </w:pPr>
      <w:r>
        <w:rPr>
          <w:spacing w:val="6"/>
          <w:sz w:val="28"/>
          <w:szCs w:val="28"/>
          <w:lang w:val="af-ZA"/>
        </w:rPr>
        <w:t xml:space="preserve">- Quy trình phối hợp </w:t>
      </w:r>
      <w:r w:rsidRPr="000F4257">
        <w:rPr>
          <w:spacing w:val="4"/>
          <w:sz w:val="28"/>
          <w:szCs w:val="28"/>
          <w:lang w:val="af-ZA"/>
        </w:rPr>
        <w:t>liên ngành kiểm tra công tác nghiệm thu khi hoàn thành công trình xây dựng và kiểm tra về phòng cháy, chữa cháy</w:t>
      </w:r>
      <w:r>
        <w:rPr>
          <w:spacing w:val="4"/>
          <w:sz w:val="28"/>
          <w:szCs w:val="28"/>
          <w:lang w:val="af-ZA"/>
        </w:rPr>
        <w:t>.</w:t>
      </w:r>
    </w:p>
    <w:p w:rsidR="006B0FF0" w:rsidRDefault="006B0FF0" w:rsidP="00BC7360">
      <w:pPr>
        <w:widowControl w:val="0"/>
        <w:tabs>
          <w:tab w:val="left" w:pos="567"/>
          <w:tab w:val="left" w:pos="8640"/>
        </w:tabs>
        <w:spacing w:before="60" w:after="60" w:line="288" w:lineRule="auto"/>
        <w:ind w:firstLine="720"/>
        <w:jc w:val="both"/>
        <w:rPr>
          <w:spacing w:val="6"/>
          <w:sz w:val="28"/>
          <w:szCs w:val="28"/>
          <w:lang w:val="af-ZA"/>
        </w:rPr>
      </w:pPr>
      <w:r>
        <w:rPr>
          <w:spacing w:val="6"/>
          <w:sz w:val="28"/>
          <w:szCs w:val="28"/>
          <w:lang w:val="af-ZA"/>
        </w:rPr>
        <w:t xml:space="preserve">- Quy trình </w:t>
      </w:r>
      <w:r w:rsidRPr="000F4257">
        <w:rPr>
          <w:spacing w:val="6"/>
          <w:sz w:val="28"/>
          <w:szCs w:val="28"/>
          <w:lang w:val="af-ZA"/>
        </w:rPr>
        <w:t xml:space="preserve">phối hợp liên ngành kiểm tra công tác nghiệm thu khi </w:t>
      </w:r>
      <w:r w:rsidRPr="000F4257">
        <w:rPr>
          <w:spacing w:val="6"/>
          <w:sz w:val="28"/>
          <w:szCs w:val="28"/>
          <w:lang w:val="af-ZA"/>
        </w:rPr>
        <w:lastRenderedPageBreak/>
        <w:t>hoàn thành công trình xây dựng và kiểm tra, xác nhận công trình bảo vệ môi trường</w:t>
      </w:r>
      <w:r>
        <w:rPr>
          <w:spacing w:val="6"/>
          <w:sz w:val="28"/>
          <w:szCs w:val="28"/>
          <w:lang w:val="af-ZA"/>
        </w:rPr>
        <w:t>.</w:t>
      </w:r>
    </w:p>
    <w:p w:rsidR="00831D81" w:rsidRDefault="00831D81" w:rsidP="0069543D">
      <w:pPr>
        <w:widowControl w:val="0"/>
        <w:tabs>
          <w:tab w:val="left" w:pos="567"/>
          <w:tab w:val="left" w:pos="8640"/>
        </w:tabs>
        <w:spacing w:before="60" w:after="60" w:line="288" w:lineRule="auto"/>
        <w:ind w:firstLine="720"/>
        <w:jc w:val="both"/>
        <w:rPr>
          <w:spacing w:val="6"/>
          <w:sz w:val="28"/>
          <w:szCs w:val="28"/>
          <w:lang w:val="af-ZA"/>
        </w:rPr>
      </w:pPr>
      <w:r>
        <w:rPr>
          <w:spacing w:val="6"/>
          <w:sz w:val="28"/>
          <w:szCs w:val="28"/>
          <w:lang w:val="af-ZA"/>
        </w:rPr>
        <w:t xml:space="preserve">3.4. </w:t>
      </w:r>
      <w:r w:rsidR="0069543D">
        <w:rPr>
          <w:spacing w:val="6"/>
          <w:sz w:val="28"/>
          <w:szCs w:val="28"/>
          <w:lang w:val="af-ZA"/>
        </w:rPr>
        <w:t xml:space="preserve">Việc kiểm tra định kỳ hoặc đột xuất của cơ quan có thẩm quyền phải có kế hoạch và thông báo trước cho chủ đầu tư </w:t>
      </w:r>
      <w:r>
        <w:rPr>
          <w:spacing w:val="6"/>
          <w:sz w:val="28"/>
          <w:szCs w:val="28"/>
          <w:lang w:val="af-ZA"/>
        </w:rPr>
        <w:t>để phối hợp thực hiện.</w:t>
      </w:r>
    </w:p>
    <w:p w:rsidR="00B33941" w:rsidRDefault="00B33941" w:rsidP="00BC7360">
      <w:pPr>
        <w:widowControl w:val="0"/>
        <w:tabs>
          <w:tab w:val="left" w:pos="567"/>
          <w:tab w:val="left" w:pos="8640"/>
        </w:tabs>
        <w:spacing w:before="60" w:after="60" w:line="288" w:lineRule="auto"/>
        <w:ind w:firstLine="720"/>
        <w:jc w:val="both"/>
        <w:rPr>
          <w:spacing w:val="6"/>
          <w:sz w:val="28"/>
          <w:szCs w:val="28"/>
          <w:lang w:val="af-ZA"/>
        </w:rPr>
      </w:pPr>
      <w:r>
        <w:rPr>
          <w:spacing w:val="6"/>
          <w:sz w:val="28"/>
          <w:szCs w:val="28"/>
          <w:lang w:val="af-ZA"/>
        </w:rPr>
        <w:t xml:space="preserve">3.5. Xây dựng quy trình </w:t>
      </w:r>
      <w:r w:rsidR="00EF0009">
        <w:rPr>
          <w:spacing w:val="6"/>
          <w:sz w:val="28"/>
          <w:szCs w:val="28"/>
          <w:lang w:val="af-ZA"/>
        </w:rPr>
        <w:t>thực hiện giải quyết thủ tục hành chính</w:t>
      </w:r>
      <w:r w:rsidR="00C93C33">
        <w:rPr>
          <w:spacing w:val="6"/>
          <w:sz w:val="28"/>
          <w:szCs w:val="28"/>
          <w:lang w:val="af-ZA"/>
        </w:rPr>
        <w:t xml:space="preserve"> trong </w:t>
      </w:r>
      <w:r w:rsidR="00EC1ADF">
        <w:rPr>
          <w:spacing w:val="6"/>
          <w:sz w:val="28"/>
          <w:szCs w:val="28"/>
          <w:lang w:val="af-ZA"/>
        </w:rPr>
        <w:t xml:space="preserve">nội bộ </w:t>
      </w:r>
      <w:r w:rsidR="00C93C33">
        <w:rPr>
          <w:spacing w:val="6"/>
          <w:sz w:val="28"/>
          <w:szCs w:val="28"/>
          <w:lang w:val="af-ZA"/>
        </w:rPr>
        <w:t>cơ quan có thẩm quyền giải quyết thủ tục hành chính;</w:t>
      </w:r>
      <w:r w:rsidR="00EF0009">
        <w:rPr>
          <w:spacing w:val="6"/>
          <w:sz w:val="28"/>
          <w:szCs w:val="28"/>
          <w:lang w:val="af-ZA"/>
        </w:rPr>
        <w:t xml:space="preserve"> cho phép người dân, doanh nghiệp thanh toán</w:t>
      </w:r>
      <w:r w:rsidR="00397D97">
        <w:rPr>
          <w:spacing w:val="6"/>
          <w:sz w:val="28"/>
          <w:szCs w:val="28"/>
          <w:lang w:val="af-ZA"/>
        </w:rPr>
        <w:t xml:space="preserve"> chi phí thực hiện thủ tục hành chính</w:t>
      </w:r>
      <w:r w:rsidR="00EF0009">
        <w:rPr>
          <w:spacing w:val="6"/>
          <w:sz w:val="28"/>
          <w:szCs w:val="28"/>
          <w:lang w:val="af-ZA"/>
        </w:rPr>
        <w:t xml:space="preserve"> không dùng tiền mặt bằng nhiều phương tiện khác nhau</w:t>
      </w:r>
      <w:r w:rsidR="00EC1ADF">
        <w:rPr>
          <w:spacing w:val="6"/>
          <w:sz w:val="28"/>
          <w:szCs w:val="28"/>
          <w:lang w:val="af-ZA"/>
        </w:rPr>
        <w:t xml:space="preserve">, </w:t>
      </w:r>
      <w:r w:rsidR="00C93C33">
        <w:rPr>
          <w:spacing w:val="6"/>
          <w:sz w:val="28"/>
          <w:szCs w:val="28"/>
          <w:lang w:val="af-ZA"/>
        </w:rPr>
        <w:t>bảo đảm minh bạch thông tin, tạo thuận lợi cho người dân, doanh nghiệp.</w:t>
      </w:r>
    </w:p>
    <w:p w:rsidR="00831D81" w:rsidRPr="000F4257" w:rsidRDefault="00831D81" w:rsidP="00BC7360">
      <w:pPr>
        <w:widowControl w:val="0"/>
        <w:tabs>
          <w:tab w:val="left" w:pos="567"/>
          <w:tab w:val="left" w:pos="8640"/>
        </w:tabs>
        <w:spacing w:before="60" w:after="60" w:line="288" w:lineRule="auto"/>
        <w:ind w:firstLine="720"/>
        <w:jc w:val="both"/>
        <w:rPr>
          <w:spacing w:val="6"/>
          <w:sz w:val="28"/>
          <w:szCs w:val="28"/>
          <w:lang w:val="af-ZA"/>
        </w:rPr>
      </w:pPr>
      <w:r>
        <w:rPr>
          <w:spacing w:val="6"/>
          <w:sz w:val="28"/>
          <w:szCs w:val="28"/>
          <w:lang w:val="af-ZA"/>
        </w:rPr>
        <w:t>3.</w:t>
      </w:r>
      <w:r w:rsidR="00C93C33">
        <w:rPr>
          <w:spacing w:val="6"/>
          <w:sz w:val="28"/>
          <w:szCs w:val="28"/>
          <w:lang w:val="af-ZA"/>
        </w:rPr>
        <w:t>6</w:t>
      </w:r>
      <w:r>
        <w:rPr>
          <w:spacing w:val="6"/>
          <w:sz w:val="28"/>
          <w:szCs w:val="28"/>
          <w:lang w:val="af-ZA"/>
        </w:rPr>
        <w:t>. Tiếp tục triển khai thực hiện các nhiệm vụ được giao tại Chỉ thị số 08/CT-TTg ngày 13/3/2018 của Thủ tướng Chính phủ</w:t>
      </w:r>
      <w:r w:rsidR="00575554">
        <w:rPr>
          <w:spacing w:val="6"/>
          <w:sz w:val="28"/>
          <w:szCs w:val="28"/>
          <w:lang w:val="af-ZA"/>
        </w:rPr>
        <w:t xml:space="preserve"> về việc </w:t>
      </w:r>
      <w:r w:rsidR="00BC7360">
        <w:rPr>
          <w:spacing w:val="6"/>
          <w:sz w:val="28"/>
          <w:szCs w:val="28"/>
          <w:lang w:val="af-ZA"/>
        </w:rPr>
        <w:t>tăng cường thực hiện các biện pháp nhằm rút ngắn thời gian cấp giấy phép xây dựng và các thủ tục liên quan.</w:t>
      </w:r>
    </w:p>
    <w:p w:rsidR="00615B65" w:rsidRPr="00355BFB" w:rsidRDefault="00615B65" w:rsidP="00355BFB">
      <w:pPr>
        <w:widowControl w:val="0"/>
        <w:spacing w:before="60" w:after="60" w:line="288" w:lineRule="auto"/>
        <w:ind w:firstLine="720"/>
        <w:jc w:val="both"/>
        <w:rPr>
          <w:sz w:val="28"/>
          <w:szCs w:val="28"/>
        </w:rPr>
      </w:pPr>
    </w:p>
    <w:p w:rsidR="005A6869" w:rsidRDefault="005A6869" w:rsidP="0026313E"/>
    <w:p w:rsidR="005A6869" w:rsidRDefault="005A6869" w:rsidP="0026313E"/>
    <w:p w:rsidR="005A6869" w:rsidRDefault="005A6869" w:rsidP="0026313E"/>
    <w:p w:rsidR="00C93C33" w:rsidRDefault="00C93C33" w:rsidP="0026313E"/>
    <w:p w:rsidR="00C93C33" w:rsidRDefault="00C93C33" w:rsidP="0026313E"/>
    <w:p w:rsidR="00C93C33" w:rsidRDefault="00C93C33" w:rsidP="0026313E"/>
    <w:p w:rsidR="00C93C33" w:rsidRDefault="00C93C33" w:rsidP="0026313E"/>
    <w:p w:rsidR="00C93C33" w:rsidRDefault="00C93C33" w:rsidP="0026313E"/>
    <w:p w:rsidR="00C93C33" w:rsidRDefault="00C93C33" w:rsidP="0026313E"/>
    <w:p w:rsidR="00C93C33" w:rsidRDefault="00C93C33" w:rsidP="0026313E"/>
    <w:p w:rsidR="00C93C33" w:rsidRDefault="00C93C33" w:rsidP="0026313E"/>
    <w:p w:rsidR="00C93C33" w:rsidRDefault="00C93C33" w:rsidP="0026313E"/>
    <w:p w:rsidR="00C93C33" w:rsidRDefault="00C93C33" w:rsidP="0026313E"/>
    <w:p w:rsidR="00C93C33" w:rsidRDefault="00C93C33" w:rsidP="0026313E"/>
    <w:p w:rsidR="00C93C33" w:rsidRDefault="00C93C33" w:rsidP="0026313E"/>
    <w:p w:rsidR="00C93C33" w:rsidRDefault="00C93C33" w:rsidP="0026313E"/>
    <w:p w:rsidR="00C93C33" w:rsidRDefault="00C93C33" w:rsidP="0026313E"/>
    <w:p w:rsidR="00C93C33" w:rsidRDefault="00C93C33" w:rsidP="0026313E"/>
    <w:p w:rsidR="00C93C33" w:rsidRDefault="00C93C33" w:rsidP="0026313E"/>
    <w:p w:rsidR="00C93C33" w:rsidRDefault="00C93C33" w:rsidP="0026313E"/>
    <w:p w:rsidR="00C93C33" w:rsidRDefault="00C93C33" w:rsidP="0026313E"/>
    <w:p w:rsidR="00C93C33" w:rsidRDefault="00C93C33" w:rsidP="0026313E"/>
    <w:p w:rsidR="00C93C33" w:rsidRDefault="00C93C33" w:rsidP="0026313E"/>
    <w:p w:rsidR="00C93C33" w:rsidRDefault="00C93C33" w:rsidP="0026313E"/>
    <w:p w:rsidR="00C93C33" w:rsidRDefault="00C93C33" w:rsidP="0026313E"/>
    <w:p w:rsidR="00C93C33" w:rsidRDefault="00C93C33" w:rsidP="0026313E"/>
    <w:p w:rsidR="00C93C33" w:rsidRDefault="00C93C33" w:rsidP="0026313E"/>
    <w:p w:rsidR="00C93C33" w:rsidRDefault="00C93C33" w:rsidP="0026313E"/>
    <w:p w:rsidR="00F37765" w:rsidRDefault="00F37765" w:rsidP="00E83527">
      <w:pPr>
        <w:pStyle w:val="Heading1"/>
        <w:spacing w:before="60" w:after="60" w:line="288" w:lineRule="auto"/>
        <w:contextualSpacing/>
        <w:rPr>
          <w:rFonts w:ascii="Times New Roman" w:eastAsiaTheme="minorHAnsi" w:hAnsi="Times New Roman" w:cs="Times New Roman"/>
          <w:b/>
          <w:color w:val="1F3864" w:themeColor="accent1" w:themeShade="80"/>
          <w:sz w:val="30"/>
          <w:szCs w:val="28"/>
        </w:rPr>
      </w:pPr>
    </w:p>
    <w:p w:rsidR="00C21BB9" w:rsidRPr="008F28EF" w:rsidRDefault="005B0A9B" w:rsidP="00E83527">
      <w:pPr>
        <w:pStyle w:val="Heading1"/>
        <w:spacing w:before="60" w:after="60" w:line="288" w:lineRule="auto"/>
        <w:contextualSpacing/>
        <w:rPr>
          <w:rFonts w:ascii="Times New Roman" w:eastAsiaTheme="minorHAnsi" w:hAnsi="Times New Roman" w:cs="Times New Roman"/>
          <w:b/>
          <w:color w:val="1F3864" w:themeColor="accent1" w:themeShade="80"/>
          <w:sz w:val="30"/>
          <w:szCs w:val="28"/>
        </w:rPr>
      </w:pPr>
      <w:bookmarkStart w:id="28" w:name="_Toc5020515"/>
      <w:r w:rsidRPr="008F28EF">
        <w:rPr>
          <w:rFonts w:ascii="Times New Roman" w:eastAsiaTheme="minorHAnsi" w:hAnsi="Times New Roman" w:cs="Times New Roman"/>
          <w:b/>
          <w:color w:val="1F3864" w:themeColor="accent1" w:themeShade="80"/>
          <w:sz w:val="30"/>
          <w:szCs w:val="28"/>
        </w:rPr>
        <w:t>T</w:t>
      </w:r>
      <w:r w:rsidR="00C21BB9" w:rsidRPr="008F28EF">
        <w:rPr>
          <w:rFonts w:ascii="Times New Roman" w:eastAsiaTheme="minorHAnsi" w:hAnsi="Times New Roman" w:cs="Times New Roman"/>
          <w:b/>
          <w:color w:val="1F3864" w:themeColor="accent1" w:themeShade="80"/>
          <w:sz w:val="30"/>
          <w:szCs w:val="28"/>
        </w:rPr>
        <w:t>ÀI LIỆU THAM KHẢO</w:t>
      </w:r>
      <w:bookmarkEnd w:id="28"/>
    </w:p>
    <w:p w:rsidR="00215129" w:rsidRPr="008F28EF" w:rsidRDefault="00215129" w:rsidP="00E83527">
      <w:pPr>
        <w:spacing w:before="60" w:after="60" w:line="288" w:lineRule="auto"/>
        <w:contextualSpacing/>
        <w:jc w:val="both"/>
        <w:rPr>
          <w:sz w:val="28"/>
          <w:szCs w:val="28"/>
        </w:rPr>
      </w:pPr>
    </w:p>
    <w:p w:rsidR="006E7100" w:rsidRDefault="00C21BB9" w:rsidP="00754131">
      <w:pPr>
        <w:spacing w:before="60" w:after="60" w:line="288" w:lineRule="auto"/>
        <w:ind w:firstLine="720"/>
        <w:contextualSpacing/>
        <w:jc w:val="both"/>
      </w:pPr>
      <w:r w:rsidRPr="008F28EF">
        <w:rPr>
          <w:sz w:val="28"/>
          <w:szCs w:val="28"/>
        </w:rPr>
        <w:t xml:space="preserve">Các báo cáo Môi trường kinh doanh của Ngân hàng thế giới, sẵn có tại website </w:t>
      </w:r>
      <w:hyperlink r:id="rId16" w:history="1">
        <w:r w:rsidRPr="008F28EF">
          <w:rPr>
            <w:rStyle w:val="Hyperlink"/>
            <w:sz w:val="28"/>
            <w:szCs w:val="28"/>
          </w:rPr>
          <w:t>http://www.doingbusiness.org/en/doingbusiness</w:t>
        </w:r>
      </w:hyperlink>
    </w:p>
    <w:p w:rsidR="007178E6" w:rsidRDefault="007178E6" w:rsidP="00754131">
      <w:pPr>
        <w:spacing w:before="60" w:after="60" w:line="288" w:lineRule="auto"/>
        <w:ind w:firstLine="720"/>
        <w:contextualSpacing/>
        <w:jc w:val="both"/>
      </w:pPr>
    </w:p>
    <w:p w:rsidR="007178E6" w:rsidRPr="004B0B25" w:rsidRDefault="004B0B25" w:rsidP="004B0B25">
      <w:pPr>
        <w:pStyle w:val="Heading1"/>
        <w:spacing w:before="60" w:after="60" w:line="288" w:lineRule="auto"/>
        <w:contextualSpacing/>
        <w:rPr>
          <w:rFonts w:ascii="Times New Roman" w:eastAsiaTheme="minorHAnsi" w:hAnsi="Times New Roman" w:cs="Times New Roman"/>
          <w:b/>
          <w:color w:val="1F3864" w:themeColor="accent1" w:themeShade="80"/>
          <w:sz w:val="30"/>
          <w:szCs w:val="28"/>
        </w:rPr>
      </w:pPr>
      <w:bookmarkStart w:id="29" w:name="_Toc5020516"/>
      <w:r w:rsidRPr="004B0B25">
        <w:rPr>
          <w:rFonts w:ascii="Times New Roman" w:eastAsiaTheme="minorHAnsi" w:hAnsi="Times New Roman" w:cs="Times New Roman"/>
          <w:b/>
          <w:color w:val="1F3864" w:themeColor="accent1" w:themeShade="80"/>
          <w:sz w:val="30"/>
          <w:szCs w:val="28"/>
        </w:rPr>
        <w:t>THÔNG TIN LIÊN HỆ</w:t>
      </w:r>
      <w:bookmarkEnd w:id="29"/>
    </w:p>
    <w:p w:rsidR="004B0B25" w:rsidRDefault="004B0B25" w:rsidP="004B0B25"/>
    <w:p w:rsidR="004B0B25" w:rsidRDefault="004B0B25" w:rsidP="00D4501F">
      <w:pPr>
        <w:widowControl w:val="0"/>
        <w:spacing w:before="60" w:after="60" w:line="288" w:lineRule="auto"/>
        <w:ind w:firstLine="709"/>
        <w:jc w:val="both"/>
        <w:rPr>
          <w:sz w:val="28"/>
          <w:szCs w:val="28"/>
        </w:rPr>
      </w:pPr>
      <w:r>
        <w:rPr>
          <w:sz w:val="28"/>
          <w:szCs w:val="28"/>
        </w:rPr>
        <w:t>Để tìm hiểu rõ</w:t>
      </w:r>
      <w:r w:rsidR="000B5D89">
        <w:rPr>
          <w:sz w:val="28"/>
          <w:szCs w:val="28"/>
        </w:rPr>
        <w:t xml:space="preserve"> thêm </w:t>
      </w:r>
      <w:r w:rsidR="008D1665">
        <w:rPr>
          <w:sz w:val="28"/>
          <w:szCs w:val="28"/>
        </w:rPr>
        <w:t>các nội dung và thông tin liên quan, xin vui lòng liên hệ Vụ Pháp chế, Bộ Xây dựng với thông tin chi tiết như sau:</w:t>
      </w:r>
    </w:p>
    <w:p w:rsidR="008D1665" w:rsidRDefault="008D1665" w:rsidP="00D4501F">
      <w:pPr>
        <w:pStyle w:val="ListParagraph"/>
        <w:widowControl w:val="0"/>
        <w:numPr>
          <w:ilvl w:val="0"/>
          <w:numId w:val="17"/>
        </w:numPr>
        <w:spacing w:before="60" w:after="60" w:line="288" w:lineRule="auto"/>
        <w:jc w:val="both"/>
        <w:rPr>
          <w:sz w:val="28"/>
          <w:szCs w:val="28"/>
        </w:rPr>
      </w:pPr>
      <w:r>
        <w:rPr>
          <w:sz w:val="28"/>
          <w:szCs w:val="28"/>
        </w:rPr>
        <w:t>Đầu mối liên hệ: Phạm Thị Huyên, Chuyên viên</w:t>
      </w:r>
    </w:p>
    <w:p w:rsidR="008D1665" w:rsidRDefault="008D1665" w:rsidP="00D4501F">
      <w:pPr>
        <w:pStyle w:val="ListParagraph"/>
        <w:widowControl w:val="0"/>
        <w:numPr>
          <w:ilvl w:val="0"/>
          <w:numId w:val="17"/>
        </w:numPr>
        <w:spacing w:before="60" w:after="60" w:line="288" w:lineRule="auto"/>
        <w:jc w:val="both"/>
        <w:rPr>
          <w:sz w:val="28"/>
          <w:szCs w:val="28"/>
        </w:rPr>
      </w:pPr>
      <w:r>
        <w:rPr>
          <w:sz w:val="28"/>
          <w:szCs w:val="28"/>
        </w:rPr>
        <w:t xml:space="preserve">Điện thoại: 0946665998, emai: </w:t>
      </w:r>
      <w:hyperlink r:id="rId17" w:history="1">
        <w:r w:rsidRPr="00F63C0D">
          <w:rPr>
            <w:rStyle w:val="Hyperlink"/>
            <w:sz w:val="28"/>
            <w:szCs w:val="28"/>
          </w:rPr>
          <w:t>huyenbxd@gmail.com</w:t>
        </w:r>
      </w:hyperlink>
    </w:p>
    <w:p w:rsidR="008D1665" w:rsidRPr="008D1665" w:rsidRDefault="008D1665" w:rsidP="00D4501F">
      <w:pPr>
        <w:pStyle w:val="ListParagraph"/>
        <w:widowControl w:val="0"/>
        <w:numPr>
          <w:ilvl w:val="0"/>
          <w:numId w:val="17"/>
        </w:numPr>
        <w:spacing w:before="60" w:after="60" w:line="288" w:lineRule="auto"/>
        <w:jc w:val="both"/>
        <w:rPr>
          <w:sz w:val="28"/>
          <w:szCs w:val="28"/>
        </w:rPr>
      </w:pPr>
      <w:r>
        <w:rPr>
          <w:sz w:val="28"/>
          <w:szCs w:val="28"/>
        </w:rPr>
        <w:t>Địa chỉ: 37 Lê Đại Hành, Hai Bà Trưng, Hà Nội</w:t>
      </w:r>
      <w:r w:rsidR="00D4501F">
        <w:rPr>
          <w:sz w:val="28"/>
          <w:szCs w:val="28"/>
        </w:rPr>
        <w:t>.</w:t>
      </w:r>
    </w:p>
    <w:sectPr w:rsidR="008D1665" w:rsidRPr="008D1665" w:rsidSect="00FF68C9">
      <w:footerReference w:type="default" r:id="rId18"/>
      <w:type w:val="continuous"/>
      <w:pgSz w:w="11900" w:h="16840" w:code="9"/>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2C24" w:rsidRDefault="00D62C24" w:rsidP="00C75ED5">
      <w:r>
        <w:separator/>
      </w:r>
    </w:p>
  </w:endnote>
  <w:endnote w:type="continuationSeparator" w:id="1">
    <w:p w:rsidR="00D62C24" w:rsidRDefault="00D62C24" w:rsidP="00C75E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ejaVuSans-Bold">
    <w:panose1 w:val="00000000000000000000"/>
    <w:charset w:val="00"/>
    <w:family w:val="auto"/>
    <w:notTrueType/>
    <w:pitch w:val="default"/>
    <w:sig w:usb0="00000003" w:usb1="00000000" w:usb2="00000000" w:usb3="00000000" w:csb0="00000001" w:csb1="00000000"/>
  </w:font>
  <w:font w:name="DejaVuSans">
    <w:panose1 w:val="00000000000000000000"/>
    <w:charset w:val="00"/>
    <w:family w:val="auto"/>
    <w:notTrueType/>
    <w:pitch w:val="default"/>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9772306"/>
      <w:docPartObj>
        <w:docPartGallery w:val="Page Numbers (Bottom of Page)"/>
        <w:docPartUnique/>
      </w:docPartObj>
    </w:sdtPr>
    <w:sdtEndPr>
      <w:rPr>
        <w:noProof/>
      </w:rPr>
    </w:sdtEndPr>
    <w:sdtContent>
      <w:p w:rsidR="007127A9" w:rsidRDefault="007127A9">
        <w:pPr>
          <w:pStyle w:val="Footer"/>
          <w:jc w:val="right"/>
        </w:pPr>
        <w:fldSimple w:instr=" PAGE   \* MERGEFORMAT ">
          <w:r w:rsidR="00E8148E">
            <w:rPr>
              <w:noProof/>
            </w:rPr>
            <w:t>4</w:t>
          </w:r>
        </w:fldSimple>
      </w:p>
    </w:sdtContent>
  </w:sdt>
  <w:p w:rsidR="007127A9" w:rsidRDefault="007127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2C24" w:rsidRDefault="00D62C24" w:rsidP="00C75ED5">
      <w:r>
        <w:separator/>
      </w:r>
    </w:p>
  </w:footnote>
  <w:footnote w:type="continuationSeparator" w:id="1">
    <w:p w:rsidR="00D62C24" w:rsidRDefault="00D62C24" w:rsidP="00C75ED5">
      <w:r>
        <w:continuationSeparator/>
      </w:r>
    </w:p>
  </w:footnote>
  <w:footnote w:id="2">
    <w:p w:rsidR="007127A9" w:rsidRPr="00475CD0" w:rsidRDefault="007127A9" w:rsidP="006577F2">
      <w:pPr>
        <w:pStyle w:val="FootnoteText"/>
        <w:jc w:val="both"/>
        <w:rPr>
          <w:rFonts w:ascii="Times New Roman" w:hAnsi="Times New Roman" w:cs="Times New Roman"/>
        </w:rPr>
      </w:pPr>
      <w:r w:rsidRPr="00475CD0">
        <w:rPr>
          <w:rStyle w:val="FootnoteReference"/>
          <w:rFonts w:ascii="Times New Roman" w:hAnsi="Times New Roman" w:cs="Times New Roman"/>
        </w:rPr>
        <w:footnoteRef/>
      </w:r>
      <w:r w:rsidRPr="00475CD0">
        <w:rPr>
          <w:rFonts w:ascii="Times New Roman" w:hAnsi="Times New Roman" w:cs="Times New Roman"/>
        </w:rPr>
        <w:t xml:space="preserve"> Xem chi tiết từng bảng hỏi tại: http://www.doingbusiness.org/en/methodology</w:t>
      </w:r>
    </w:p>
  </w:footnote>
  <w:footnote w:id="3">
    <w:p w:rsidR="007127A9" w:rsidRPr="00475CD0" w:rsidRDefault="007127A9" w:rsidP="00DB5C2C">
      <w:pPr>
        <w:pStyle w:val="FootnoteText"/>
        <w:jc w:val="both"/>
        <w:rPr>
          <w:rFonts w:ascii="Times New Roman" w:hAnsi="Times New Roman" w:cs="Times New Roman"/>
        </w:rPr>
      </w:pPr>
      <w:r w:rsidRPr="00475CD0">
        <w:rPr>
          <w:rStyle w:val="FootnoteReference"/>
          <w:rFonts w:ascii="Times New Roman" w:hAnsi="Times New Roman" w:cs="Times New Roman"/>
        </w:rPr>
        <w:footnoteRef/>
      </w:r>
      <w:hyperlink r:id="rId1" w:anchor="DB_dwcp" w:history="1">
        <w:r w:rsidRPr="006C3D0F">
          <w:rPr>
            <w:rStyle w:val="Hyperlink"/>
            <w:rFonts w:ascii="Times New Roman" w:hAnsi="Times New Roman" w:cs="Times New Roman"/>
          </w:rPr>
          <w:t>http://www.doingbusiness.org/en/data/exploreeconomies/vietnam#DB_dwcp</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268D"/>
    <w:multiLevelType w:val="multilevel"/>
    <w:tmpl w:val="48509C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802972"/>
    <w:multiLevelType w:val="hybridMultilevel"/>
    <w:tmpl w:val="85801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E47C76"/>
    <w:multiLevelType w:val="hybridMultilevel"/>
    <w:tmpl w:val="15326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F4A83"/>
    <w:multiLevelType w:val="hybridMultilevel"/>
    <w:tmpl w:val="7D1E8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1A26BF"/>
    <w:multiLevelType w:val="hybridMultilevel"/>
    <w:tmpl w:val="4A004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4A3802"/>
    <w:multiLevelType w:val="hybridMultilevel"/>
    <w:tmpl w:val="CDDC2A50"/>
    <w:lvl w:ilvl="0" w:tplc="37B6BEB4">
      <w:start w:val="1"/>
      <w:numFmt w:val="decimal"/>
      <w:lvlText w:val="3.%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1EA42185"/>
    <w:multiLevelType w:val="hybridMultilevel"/>
    <w:tmpl w:val="9A52B48E"/>
    <w:lvl w:ilvl="0" w:tplc="9856A3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15606CE"/>
    <w:multiLevelType w:val="hybridMultilevel"/>
    <w:tmpl w:val="4446B510"/>
    <w:lvl w:ilvl="0" w:tplc="91D63380">
      <w:start w:val="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131740"/>
    <w:multiLevelType w:val="hybridMultilevel"/>
    <w:tmpl w:val="70DE71AE"/>
    <w:lvl w:ilvl="0" w:tplc="9856A35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61D4F09"/>
    <w:multiLevelType w:val="hybridMultilevel"/>
    <w:tmpl w:val="C0BA3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A00C16"/>
    <w:multiLevelType w:val="hybridMultilevel"/>
    <w:tmpl w:val="573C13F6"/>
    <w:lvl w:ilvl="0" w:tplc="AE2417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C50D8D"/>
    <w:multiLevelType w:val="hybridMultilevel"/>
    <w:tmpl w:val="C7FCC8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AC380F"/>
    <w:multiLevelType w:val="hybridMultilevel"/>
    <w:tmpl w:val="9F3C3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9067D9"/>
    <w:multiLevelType w:val="multilevel"/>
    <w:tmpl w:val="96022E0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2586996"/>
    <w:multiLevelType w:val="hybridMultilevel"/>
    <w:tmpl w:val="FDD0A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CC204E"/>
    <w:multiLevelType w:val="multilevel"/>
    <w:tmpl w:val="EFB0D266"/>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6">
    <w:nsid w:val="4F205273"/>
    <w:multiLevelType w:val="hybridMultilevel"/>
    <w:tmpl w:val="9086D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EA3C1F"/>
    <w:multiLevelType w:val="hybridMultilevel"/>
    <w:tmpl w:val="6B028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BF79EE"/>
    <w:multiLevelType w:val="hybridMultilevel"/>
    <w:tmpl w:val="F5009F7C"/>
    <w:lvl w:ilvl="0" w:tplc="212871E4">
      <w:start w:val="1"/>
      <w:numFmt w:val="decimal"/>
      <w:lvlText w:val="3.%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BF3C73"/>
    <w:multiLevelType w:val="hybridMultilevel"/>
    <w:tmpl w:val="9AA05692"/>
    <w:lvl w:ilvl="0" w:tplc="DB481B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975E4E"/>
    <w:multiLevelType w:val="hybridMultilevel"/>
    <w:tmpl w:val="58C87CDC"/>
    <w:lvl w:ilvl="0" w:tplc="37B6BEB4">
      <w:start w:val="1"/>
      <w:numFmt w:val="decimal"/>
      <w:lvlText w:val="3.%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CF634A"/>
    <w:multiLevelType w:val="hybridMultilevel"/>
    <w:tmpl w:val="9CDAE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5B1B73"/>
    <w:multiLevelType w:val="hybridMultilevel"/>
    <w:tmpl w:val="8A36B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DD1506"/>
    <w:multiLevelType w:val="hybridMultilevel"/>
    <w:tmpl w:val="75C43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21"/>
  </w:num>
  <w:num w:numId="4">
    <w:abstractNumId w:val="14"/>
  </w:num>
  <w:num w:numId="5">
    <w:abstractNumId w:val="12"/>
  </w:num>
  <w:num w:numId="6">
    <w:abstractNumId w:val="3"/>
  </w:num>
  <w:num w:numId="7">
    <w:abstractNumId w:val="2"/>
  </w:num>
  <w:num w:numId="8">
    <w:abstractNumId w:val="17"/>
  </w:num>
  <w:num w:numId="9">
    <w:abstractNumId w:val="4"/>
  </w:num>
  <w:num w:numId="10">
    <w:abstractNumId w:val="22"/>
  </w:num>
  <w:num w:numId="11">
    <w:abstractNumId w:val="16"/>
  </w:num>
  <w:num w:numId="12">
    <w:abstractNumId w:val="9"/>
  </w:num>
  <w:num w:numId="13">
    <w:abstractNumId w:val="1"/>
  </w:num>
  <w:num w:numId="14">
    <w:abstractNumId w:val="11"/>
  </w:num>
  <w:num w:numId="15">
    <w:abstractNumId w:val="19"/>
  </w:num>
  <w:num w:numId="16">
    <w:abstractNumId w:val="10"/>
  </w:num>
  <w:num w:numId="17">
    <w:abstractNumId w:val="7"/>
  </w:num>
  <w:num w:numId="18">
    <w:abstractNumId w:val="13"/>
  </w:num>
  <w:num w:numId="19">
    <w:abstractNumId w:val="6"/>
  </w:num>
  <w:num w:numId="20">
    <w:abstractNumId w:val="8"/>
  </w:num>
  <w:num w:numId="21">
    <w:abstractNumId w:val="20"/>
  </w:num>
  <w:num w:numId="22">
    <w:abstractNumId w:val="15"/>
  </w:num>
  <w:num w:numId="23">
    <w:abstractNumId w:val="18"/>
  </w:num>
  <w:num w:numId="24">
    <w:abstractNumId w:val="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0B335D"/>
    <w:rsid w:val="000035C7"/>
    <w:rsid w:val="0001287E"/>
    <w:rsid w:val="0001347A"/>
    <w:rsid w:val="00014178"/>
    <w:rsid w:val="00023D55"/>
    <w:rsid w:val="00026123"/>
    <w:rsid w:val="00033C05"/>
    <w:rsid w:val="000370E5"/>
    <w:rsid w:val="00052A0F"/>
    <w:rsid w:val="00056CC7"/>
    <w:rsid w:val="00071EBD"/>
    <w:rsid w:val="0007400A"/>
    <w:rsid w:val="000760F2"/>
    <w:rsid w:val="00077F7A"/>
    <w:rsid w:val="00086B03"/>
    <w:rsid w:val="00086DC1"/>
    <w:rsid w:val="0009485E"/>
    <w:rsid w:val="000A328E"/>
    <w:rsid w:val="000B1725"/>
    <w:rsid w:val="000B335D"/>
    <w:rsid w:val="000B5D89"/>
    <w:rsid w:val="000C2205"/>
    <w:rsid w:val="00107A6C"/>
    <w:rsid w:val="00107F87"/>
    <w:rsid w:val="00112C58"/>
    <w:rsid w:val="00120412"/>
    <w:rsid w:val="00130DF6"/>
    <w:rsid w:val="00133663"/>
    <w:rsid w:val="00157570"/>
    <w:rsid w:val="001621DB"/>
    <w:rsid w:val="0016320C"/>
    <w:rsid w:val="00166437"/>
    <w:rsid w:val="001920D1"/>
    <w:rsid w:val="001B0045"/>
    <w:rsid w:val="001B0083"/>
    <w:rsid w:val="001B4760"/>
    <w:rsid w:val="001B5B86"/>
    <w:rsid w:val="001D12C3"/>
    <w:rsid w:val="001D2EEB"/>
    <w:rsid w:val="001D3636"/>
    <w:rsid w:val="001E1418"/>
    <w:rsid w:val="001E1C5B"/>
    <w:rsid w:val="001E1EDF"/>
    <w:rsid w:val="001E508F"/>
    <w:rsid w:val="001E7179"/>
    <w:rsid w:val="001E768A"/>
    <w:rsid w:val="001F09DA"/>
    <w:rsid w:val="001F395D"/>
    <w:rsid w:val="001F5195"/>
    <w:rsid w:val="002034B0"/>
    <w:rsid w:val="002071C8"/>
    <w:rsid w:val="00212480"/>
    <w:rsid w:val="00215129"/>
    <w:rsid w:val="00220023"/>
    <w:rsid w:val="0022219C"/>
    <w:rsid w:val="00223356"/>
    <w:rsid w:val="00223A74"/>
    <w:rsid w:val="00235BC0"/>
    <w:rsid w:val="00252FF6"/>
    <w:rsid w:val="00257040"/>
    <w:rsid w:val="0026313E"/>
    <w:rsid w:val="0026315C"/>
    <w:rsid w:val="00263859"/>
    <w:rsid w:val="00266E57"/>
    <w:rsid w:val="00274FD3"/>
    <w:rsid w:val="0028530F"/>
    <w:rsid w:val="0029043A"/>
    <w:rsid w:val="002A478A"/>
    <w:rsid w:val="002C25C1"/>
    <w:rsid w:val="002C483A"/>
    <w:rsid w:val="002D3AEF"/>
    <w:rsid w:val="002F024F"/>
    <w:rsid w:val="002F02CF"/>
    <w:rsid w:val="002F79C7"/>
    <w:rsid w:val="002F7C9E"/>
    <w:rsid w:val="00301E78"/>
    <w:rsid w:val="0030510F"/>
    <w:rsid w:val="00310BB1"/>
    <w:rsid w:val="00311A70"/>
    <w:rsid w:val="00333326"/>
    <w:rsid w:val="003431BE"/>
    <w:rsid w:val="0034638F"/>
    <w:rsid w:val="00351D7E"/>
    <w:rsid w:val="00353586"/>
    <w:rsid w:val="00355BFB"/>
    <w:rsid w:val="0035604B"/>
    <w:rsid w:val="003667DF"/>
    <w:rsid w:val="00367130"/>
    <w:rsid w:val="00371514"/>
    <w:rsid w:val="00374058"/>
    <w:rsid w:val="00387899"/>
    <w:rsid w:val="00387956"/>
    <w:rsid w:val="0039575C"/>
    <w:rsid w:val="00397D97"/>
    <w:rsid w:val="003A35F1"/>
    <w:rsid w:val="003B29A1"/>
    <w:rsid w:val="003B2D51"/>
    <w:rsid w:val="003B764A"/>
    <w:rsid w:val="003C120A"/>
    <w:rsid w:val="003D5661"/>
    <w:rsid w:val="003E2239"/>
    <w:rsid w:val="003E488E"/>
    <w:rsid w:val="003F1E36"/>
    <w:rsid w:val="003F2087"/>
    <w:rsid w:val="003F29A4"/>
    <w:rsid w:val="003F5315"/>
    <w:rsid w:val="003F57EC"/>
    <w:rsid w:val="00405C33"/>
    <w:rsid w:val="004111D7"/>
    <w:rsid w:val="0041399E"/>
    <w:rsid w:val="00423088"/>
    <w:rsid w:val="00426FC7"/>
    <w:rsid w:val="004404BA"/>
    <w:rsid w:val="004415C5"/>
    <w:rsid w:val="0044200F"/>
    <w:rsid w:val="00443A18"/>
    <w:rsid w:val="00451316"/>
    <w:rsid w:val="004525AE"/>
    <w:rsid w:val="004558F6"/>
    <w:rsid w:val="00461608"/>
    <w:rsid w:val="0046541F"/>
    <w:rsid w:val="00480528"/>
    <w:rsid w:val="004866AC"/>
    <w:rsid w:val="0049219A"/>
    <w:rsid w:val="00496D62"/>
    <w:rsid w:val="004B0B25"/>
    <w:rsid w:val="004B49B5"/>
    <w:rsid w:val="004B5E83"/>
    <w:rsid w:val="004C6FDD"/>
    <w:rsid w:val="004D0064"/>
    <w:rsid w:val="004D0691"/>
    <w:rsid w:val="004D7382"/>
    <w:rsid w:val="004E00A8"/>
    <w:rsid w:val="004F1293"/>
    <w:rsid w:val="004F5E85"/>
    <w:rsid w:val="00513376"/>
    <w:rsid w:val="00515597"/>
    <w:rsid w:val="00550B35"/>
    <w:rsid w:val="0055325E"/>
    <w:rsid w:val="005620DA"/>
    <w:rsid w:val="00562599"/>
    <w:rsid w:val="005661E7"/>
    <w:rsid w:val="00566307"/>
    <w:rsid w:val="005703B3"/>
    <w:rsid w:val="00574B06"/>
    <w:rsid w:val="00575554"/>
    <w:rsid w:val="00582236"/>
    <w:rsid w:val="00584BDE"/>
    <w:rsid w:val="00594649"/>
    <w:rsid w:val="00595EF6"/>
    <w:rsid w:val="005A14E5"/>
    <w:rsid w:val="005A6869"/>
    <w:rsid w:val="005B0A9B"/>
    <w:rsid w:val="005B16E5"/>
    <w:rsid w:val="005C7722"/>
    <w:rsid w:val="005D0977"/>
    <w:rsid w:val="005D3A52"/>
    <w:rsid w:val="005F0748"/>
    <w:rsid w:val="005F0DC4"/>
    <w:rsid w:val="005F5DF3"/>
    <w:rsid w:val="00600A6C"/>
    <w:rsid w:val="00602E39"/>
    <w:rsid w:val="00603A9E"/>
    <w:rsid w:val="00610A78"/>
    <w:rsid w:val="00615B65"/>
    <w:rsid w:val="0061603D"/>
    <w:rsid w:val="006174A8"/>
    <w:rsid w:val="006249DA"/>
    <w:rsid w:val="00626CF9"/>
    <w:rsid w:val="0063011D"/>
    <w:rsid w:val="006349E9"/>
    <w:rsid w:val="00655849"/>
    <w:rsid w:val="0065677B"/>
    <w:rsid w:val="006577F2"/>
    <w:rsid w:val="006579BA"/>
    <w:rsid w:val="00661033"/>
    <w:rsid w:val="00664F45"/>
    <w:rsid w:val="00671412"/>
    <w:rsid w:val="00671675"/>
    <w:rsid w:val="00692DDE"/>
    <w:rsid w:val="0069543D"/>
    <w:rsid w:val="006A36B2"/>
    <w:rsid w:val="006A5D89"/>
    <w:rsid w:val="006A6515"/>
    <w:rsid w:val="006B0FF0"/>
    <w:rsid w:val="006B1095"/>
    <w:rsid w:val="006B48D1"/>
    <w:rsid w:val="006B6D8A"/>
    <w:rsid w:val="006C3E68"/>
    <w:rsid w:val="006C543F"/>
    <w:rsid w:val="006D0EFB"/>
    <w:rsid w:val="006E0254"/>
    <w:rsid w:val="006E50B1"/>
    <w:rsid w:val="006E7100"/>
    <w:rsid w:val="006F0808"/>
    <w:rsid w:val="006F36BC"/>
    <w:rsid w:val="006F42B2"/>
    <w:rsid w:val="007127A9"/>
    <w:rsid w:val="007178E6"/>
    <w:rsid w:val="0073365F"/>
    <w:rsid w:val="00734A95"/>
    <w:rsid w:val="007531A1"/>
    <w:rsid w:val="00754131"/>
    <w:rsid w:val="00754C1E"/>
    <w:rsid w:val="00774CCA"/>
    <w:rsid w:val="0078074E"/>
    <w:rsid w:val="00784821"/>
    <w:rsid w:val="007A033A"/>
    <w:rsid w:val="007A35D1"/>
    <w:rsid w:val="007A5285"/>
    <w:rsid w:val="007A7684"/>
    <w:rsid w:val="007B25AA"/>
    <w:rsid w:val="007C16D7"/>
    <w:rsid w:val="007C1D49"/>
    <w:rsid w:val="007D629C"/>
    <w:rsid w:val="007E4BB5"/>
    <w:rsid w:val="007E601C"/>
    <w:rsid w:val="007E78B2"/>
    <w:rsid w:val="007E7A8C"/>
    <w:rsid w:val="007F68AB"/>
    <w:rsid w:val="007F73AC"/>
    <w:rsid w:val="00800362"/>
    <w:rsid w:val="00802043"/>
    <w:rsid w:val="008108F4"/>
    <w:rsid w:val="00811305"/>
    <w:rsid w:val="008305AE"/>
    <w:rsid w:val="008317BB"/>
    <w:rsid w:val="00831D81"/>
    <w:rsid w:val="00834AC8"/>
    <w:rsid w:val="008421A9"/>
    <w:rsid w:val="00842395"/>
    <w:rsid w:val="00842468"/>
    <w:rsid w:val="0084623A"/>
    <w:rsid w:val="0084696D"/>
    <w:rsid w:val="0084752C"/>
    <w:rsid w:val="0085608F"/>
    <w:rsid w:val="0086382F"/>
    <w:rsid w:val="00866ED0"/>
    <w:rsid w:val="00873159"/>
    <w:rsid w:val="00885D62"/>
    <w:rsid w:val="0089230F"/>
    <w:rsid w:val="008930E5"/>
    <w:rsid w:val="00893C14"/>
    <w:rsid w:val="008A0A69"/>
    <w:rsid w:val="008A11FB"/>
    <w:rsid w:val="008D1665"/>
    <w:rsid w:val="008D26C8"/>
    <w:rsid w:val="008D5E28"/>
    <w:rsid w:val="008E4D0E"/>
    <w:rsid w:val="008F0534"/>
    <w:rsid w:val="008F2550"/>
    <w:rsid w:val="008F28EF"/>
    <w:rsid w:val="008F6B55"/>
    <w:rsid w:val="00916172"/>
    <w:rsid w:val="00924259"/>
    <w:rsid w:val="009276C9"/>
    <w:rsid w:val="009352A1"/>
    <w:rsid w:val="00942664"/>
    <w:rsid w:val="00951F20"/>
    <w:rsid w:val="00961A3C"/>
    <w:rsid w:val="00972893"/>
    <w:rsid w:val="00976D34"/>
    <w:rsid w:val="00987BAF"/>
    <w:rsid w:val="009A6BB7"/>
    <w:rsid w:val="009A6D58"/>
    <w:rsid w:val="009C2794"/>
    <w:rsid w:val="009C38BA"/>
    <w:rsid w:val="009D05F3"/>
    <w:rsid w:val="009D30FC"/>
    <w:rsid w:val="009E38AB"/>
    <w:rsid w:val="009E4BDC"/>
    <w:rsid w:val="009E6233"/>
    <w:rsid w:val="009E7017"/>
    <w:rsid w:val="00A02EC5"/>
    <w:rsid w:val="00A0368F"/>
    <w:rsid w:val="00A051FF"/>
    <w:rsid w:val="00A05F6A"/>
    <w:rsid w:val="00A238F6"/>
    <w:rsid w:val="00A27B95"/>
    <w:rsid w:val="00A3310B"/>
    <w:rsid w:val="00A60ACD"/>
    <w:rsid w:val="00A6262C"/>
    <w:rsid w:val="00A63917"/>
    <w:rsid w:val="00A7189B"/>
    <w:rsid w:val="00A75BAF"/>
    <w:rsid w:val="00A82A5B"/>
    <w:rsid w:val="00A931B7"/>
    <w:rsid w:val="00A9683D"/>
    <w:rsid w:val="00AB63D2"/>
    <w:rsid w:val="00AC1F47"/>
    <w:rsid w:val="00AC2376"/>
    <w:rsid w:val="00AC3F39"/>
    <w:rsid w:val="00AC5EEB"/>
    <w:rsid w:val="00AD6763"/>
    <w:rsid w:val="00AF5C69"/>
    <w:rsid w:val="00B01033"/>
    <w:rsid w:val="00B128BE"/>
    <w:rsid w:val="00B161FE"/>
    <w:rsid w:val="00B2616B"/>
    <w:rsid w:val="00B33941"/>
    <w:rsid w:val="00B463D2"/>
    <w:rsid w:val="00B51421"/>
    <w:rsid w:val="00B517FB"/>
    <w:rsid w:val="00B578D6"/>
    <w:rsid w:val="00B65FEE"/>
    <w:rsid w:val="00B81601"/>
    <w:rsid w:val="00B8396F"/>
    <w:rsid w:val="00B9288B"/>
    <w:rsid w:val="00B967C8"/>
    <w:rsid w:val="00BB7FF1"/>
    <w:rsid w:val="00BC7360"/>
    <w:rsid w:val="00BC77A0"/>
    <w:rsid w:val="00BD2E98"/>
    <w:rsid w:val="00BD4DB9"/>
    <w:rsid w:val="00BD695B"/>
    <w:rsid w:val="00BE111C"/>
    <w:rsid w:val="00BE25AF"/>
    <w:rsid w:val="00BE4CB3"/>
    <w:rsid w:val="00BE60D0"/>
    <w:rsid w:val="00BE6EFB"/>
    <w:rsid w:val="00BF2F6A"/>
    <w:rsid w:val="00BF7376"/>
    <w:rsid w:val="00C01AED"/>
    <w:rsid w:val="00C03B0C"/>
    <w:rsid w:val="00C21BB9"/>
    <w:rsid w:val="00C603D7"/>
    <w:rsid w:val="00C64EB8"/>
    <w:rsid w:val="00C6561D"/>
    <w:rsid w:val="00C7176A"/>
    <w:rsid w:val="00C75ED5"/>
    <w:rsid w:val="00C7791F"/>
    <w:rsid w:val="00C8788C"/>
    <w:rsid w:val="00C91EEC"/>
    <w:rsid w:val="00C92526"/>
    <w:rsid w:val="00C9376A"/>
    <w:rsid w:val="00C93C33"/>
    <w:rsid w:val="00CA0C6A"/>
    <w:rsid w:val="00CA0EA0"/>
    <w:rsid w:val="00CA7DFC"/>
    <w:rsid w:val="00CB34B3"/>
    <w:rsid w:val="00CB387B"/>
    <w:rsid w:val="00CB65A4"/>
    <w:rsid w:val="00CD0DEB"/>
    <w:rsid w:val="00CD2818"/>
    <w:rsid w:val="00CD6D68"/>
    <w:rsid w:val="00CE5D68"/>
    <w:rsid w:val="00CE6FAB"/>
    <w:rsid w:val="00D04892"/>
    <w:rsid w:val="00D0564E"/>
    <w:rsid w:val="00D07ACE"/>
    <w:rsid w:val="00D30E55"/>
    <w:rsid w:val="00D33EBB"/>
    <w:rsid w:val="00D4501F"/>
    <w:rsid w:val="00D62C24"/>
    <w:rsid w:val="00D652BE"/>
    <w:rsid w:val="00D80B9D"/>
    <w:rsid w:val="00D825B7"/>
    <w:rsid w:val="00D86282"/>
    <w:rsid w:val="00DA0D00"/>
    <w:rsid w:val="00DA5D0C"/>
    <w:rsid w:val="00DB3C9D"/>
    <w:rsid w:val="00DB588A"/>
    <w:rsid w:val="00DB5C2C"/>
    <w:rsid w:val="00DC6953"/>
    <w:rsid w:val="00DC7EBE"/>
    <w:rsid w:val="00DD5E3D"/>
    <w:rsid w:val="00DE3C2C"/>
    <w:rsid w:val="00DE49A6"/>
    <w:rsid w:val="00DF733A"/>
    <w:rsid w:val="00E078F1"/>
    <w:rsid w:val="00E33DDF"/>
    <w:rsid w:val="00E41194"/>
    <w:rsid w:val="00E4429E"/>
    <w:rsid w:val="00E515F0"/>
    <w:rsid w:val="00E526DC"/>
    <w:rsid w:val="00E60A83"/>
    <w:rsid w:val="00E70E11"/>
    <w:rsid w:val="00E8148E"/>
    <w:rsid w:val="00E83527"/>
    <w:rsid w:val="00E84FE1"/>
    <w:rsid w:val="00EA59B2"/>
    <w:rsid w:val="00EB5823"/>
    <w:rsid w:val="00EC0FFD"/>
    <w:rsid w:val="00EC1ADF"/>
    <w:rsid w:val="00EE2A46"/>
    <w:rsid w:val="00EE2C94"/>
    <w:rsid w:val="00EE3E54"/>
    <w:rsid w:val="00EF0009"/>
    <w:rsid w:val="00F00078"/>
    <w:rsid w:val="00F021C1"/>
    <w:rsid w:val="00F03E0C"/>
    <w:rsid w:val="00F05FB2"/>
    <w:rsid w:val="00F06226"/>
    <w:rsid w:val="00F141C0"/>
    <w:rsid w:val="00F31C27"/>
    <w:rsid w:val="00F352C8"/>
    <w:rsid w:val="00F35397"/>
    <w:rsid w:val="00F37765"/>
    <w:rsid w:val="00F55D64"/>
    <w:rsid w:val="00F670F9"/>
    <w:rsid w:val="00F73D10"/>
    <w:rsid w:val="00F86BC7"/>
    <w:rsid w:val="00F97C6B"/>
    <w:rsid w:val="00FB09EB"/>
    <w:rsid w:val="00FB103A"/>
    <w:rsid w:val="00FB3286"/>
    <w:rsid w:val="00FB4445"/>
    <w:rsid w:val="00FB7A8B"/>
    <w:rsid w:val="00FC44FE"/>
    <w:rsid w:val="00FC5765"/>
    <w:rsid w:val="00FC7C8C"/>
    <w:rsid w:val="00FC7E83"/>
    <w:rsid w:val="00FD74BA"/>
    <w:rsid w:val="00FD760B"/>
    <w:rsid w:val="00FF68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1D7"/>
    <w:rPr>
      <w:rFonts w:ascii="Times New Roman" w:hAnsi="Times New Roman" w:cs="Times New Roman"/>
    </w:rPr>
  </w:style>
  <w:style w:type="paragraph" w:styleId="Heading1">
    <w:name w:val="heading 1"/>
    <w:basedOn w:val="Normal"/>
    <w:next w:val="Normal"/>
    <w:link w:val="Heading1Char"/>
    <w:uiPriority w:val="9"/>
    <w:qFormat/>
    <w:rsid w:val="00F000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1D2EEB"/>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F0007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A651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35D"/>
    <w:pPr>
      <w:ind w:left="720"/>
      <w:contextualSpacing/>
    </w:pPr>
  </w:style>
  <w:style w:type="character" w:customStyle="1" w:styleId="Heading2Char">
    <w:name w:val="Heading 2 Char"/>
    <w:basedOn w:val="DefaultParagraphFont"/>
    <w:link w:val="Heading2"/>
    <w:uiPriority w:val="9"/>
    <w:rsid w:val="001D2EEB"/>
    <w:rPr>
      <w:rFonts w:ascii="Times New Roman" w:hAnsi="Times New Roman" w:cs="Times New Roman"/>
      <w:b/>
      <w:bCs/>
      <w:sz w:val="36"/>
      <w:szCs w:val="36"/>
    </w:rPr>
  </w:style>
  <w:style w:type="paragraph" w:styleId="NormalWeb">
    <w:name w:val="Normal (Web)"/>
    <w:basedOn w:val="Normal"/>
    <w:uiPriority w:val="99"/>
    <w:unhideWhenUsed/>
    <w:rsid w:val="001D2EEB"/>
    <w:pPr>
      <w:spacing w:before="100" w:beforeAutospacing="1" w:after="100" w:afterAutospacing="1"/>
    </w:pPr>
  </w:style>
  <w:style w:type="paragraph" w:customStyle="1" w:styleId="sub-note">
    <w:name w:val="sub-note"/>
    <w:basedOn w:val="Normal"/>
    <w:rsid w:val="001D2EEB"/>
    <w:pPr>
      <w:spacing w:before="100" w:beforeAutospacing="1" w:after="100" w:afterAutospacing="1"/>
    </w:pPr>
  </w:style>
  <w:style w:type="character" w:customStyle="1" w:styleId="Heading1Char">
    <w:name w:val="Heading 1 Char"/>
    <w:basedOn w:val="DefaultParagraphFont"/>
    <w:link w:val="Heading1"/>
    <w:uiPriority w:val="9"/>
    <w:rsid w:val="00F0007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00078"/>
    <w:rPr>
      <w:rFonts w:asciiTheme="majorHAnsi" w:eastAsiaTheme="majorEastAsia" w:hAnsiTheme="majorHAnsi" w:cstheme="majorBidi"/>
      <w:color w:val="1F3763" w:themeColor="accent1" w:themeShade="7F"/>
    </w:rPr>
  </w:style>
  <w:style w:type="character" w:customStyle="1" w:styleId="c14v1-caption">
    <w:name w:val="c14v1-caption"/>
    <w:basedOn w:val="DefaultParagraphFont"/>
    <w:rsid w:val="006E50B1"/>
  </w:style>
  <w:style w:type="character" w:customStyle="1" w:styleId="fontstyle01">
    <w:name w:val="fontstyle01"/>
    <w:basedOn w:val="DefaultParagraphFont"/>
    <w:rsid w:val="00C603D7"/>
    <w:rPr>
      <w:rFonts w:ascii="DejaVuSans-Bold" w:hAnsi="DejaVuSans-Bold" w:hint="default"/>
      <w:b/>
      <w:bCs/>
      <w:i w:val="0"/>
      <w:iCs w:val="0"/>
      <w:color w:val="333333"/>
      <w:sz w:val="20"/>
      <w:szCs w:val="20"/>
    </w:rPr>
  </w:style>
  <w:style w:type="character" w:customStyle="1" w:styleId="fontstyle21">
    <w:name w:val="fontstyle21"/>
    <w:basedOn w:val="DefaultParagraphFont"/>
    <w:rsid w:val="00C603D7"/>
    <w:rPr>
      <w:rFonts w:ascii="DejaVuSans" w:hAnsi="DejaVuSans" w:hint="default"/>
      <w:b w:val="0"/>
      <w:bCs w:val="0"/>
      <w:i w:val="0"/>
      <w:iCs w:val="0"/>
      <w:color w:val="333333"/>
      <w:sz w:val="30"/>
      <w:szCs w:val="30"/>
    </w:rPr>
  </w:style>
  <w:style w:type="paragraph" w:styleId="Header">
    <w:name w:val="header"/>
    <w:basedOn w:val="Normal"/>
    <w:link w:val="HeaderChar"/>
    <w:uiPriority w:val="99"/>
    <w:unhideWhenUsed/>
    <w:rsid w:val="00C75ED5"/>
    <w:pPr>
      <w:tabs>
        <w:tab w:val="center" w:pos="4680"/>
        <w:tab w:val="right" w:pos="9360"/>
      </w:tabs>
    </w:pPr>
  </w:style>
  <w:style w:type="character" w:customStyle="1" w:styleId="HeaderChar">
    <w:name w:val="Header Char"/>
    <w:basedOn w:val="DefaultParagraphFont"/>
    <w:link w:val="Header"/>
    <w:uiPriority w:val="99"/>
    <w:rsid w:val="00C75ED5"/>
    <w:rPr>
      <w:rFonts w:ascii="Times New Roman" w:hAnsi="Times New Roman" w:cs="Times New Roman"/>
    </w:rPr>
  </w:style>
  <w:style w:type="paragraph" w:styleId="Footer">
    <w:name w:val="footer"/>
    <w:basedOn w:val="Normal"/>
    <w:link w:val="FooterChar"/>
    <w:uiPriority w:val="99"/>
    <w:unhideWhenUsed/>
    <w:rsid w:val="00C75ED5"/>
    <w:pPr>
      <w:tabs>
        <w:tab w:val="center" w:pos="4680"/>
        <w:tab w:val="right" w:pos="9360"/>
      </w:tabs>
    </w:pPr>
  </w:style>
  <w:style w:type="character" w:customStyle="1" w:styleId="FooterChar">
    <w:name w:val="Footer Char"/>
    <w:basedOn w:val="DefaultParagraphFont"/>
    <w:link w:val="Footer"/>
    <w:uiPriority w:val="99"/>
    <w:rsid w:val="00C75ED5"/>
    <w:rPr>
      <w:rFonts w:ascii="Times New Roman" w:hAnsi="Times New Roman" w:cs="Times New Roman"/>
    </w:rPr>
  </w:style>
  <w:style w:type="paragraph" w:styleId="NoSpacing">
    <w:name w:val="No Spacing"/>
    <w:link w:val="NoSpacingChar"/>
    <w:uiPriority w:val="1"/>
    <w:qFormat/>
    <w:rsid w:val="00C7791F"/>
    <w:rPr>
      <w:rFonts w:eastAsiaTheme="minorEastAsia"/>
      <w:sz w:val="22"/>
      <w:szCs w:val="22"/>
      <w:lang w:eastAsia="zh-CN"/>
    </w:rPr>
  </w:style>
  <w:style w:type="character" w:customStyle="1" w:styleId="NoSpacingChar">
    <w:name w:val="No Spacing Char"/>
    <w:basedOn w:val="DefaultParagraphFont"/>
    <w:link w:val="NoSpacing"/>
    <w:uiPriority w:val="1"/>
    <w:rsid w:val="00C7791F"/>
    <w:rPr>
      <w:rFonts w:eastAsiaTheme="minorEastAsia"/>
      <w:sz w:val="22"/>
      <w:szCs w:val="22"/>
      <w:lang w:eastAsia="zh-CN"/>
    </w:rPr>
  </w:style>
  <w:style w:type="paragraph" w:styleId="FootnoteText">
    <w:name w:val="footnote text"/>
    <w:basedOn w:val="Normal"/>
    <w:link w:val="FootnoteTextChar"/>
    <w:uiPriority w:val="99"/>
    <w:unhideWhenUsed/>
    <w:rsid w:val="00FC5765"/>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C5765"/>
    <w:rPr>
      <w:sz w:val="20"/>
      <w:szCs w:val="20"/>
    </w:rPr>
  </w:style>
  <w:style w:type="character" w:styleId="FootnoteReference">
    <w:name w:val="footnote reference"/>
    <w:basedOn w:val="DefaultParagraphFont"/>
    <w:uiPriority w:val="99"/>
    <w:unhideWhenUsed/>
    <w:rsid w:val="00FC5765"/>
    <w:rPr>
      <w:vertAlign w:val="superscript"/>
    </w:rPr>
  </w:style>
  <w:style w:type="table" w:styleId="TableGrid">
    <w:name w:val="Table Grid"/>
    <w:basedOn w:val="TableNormal"/>
    <w:uiPriority w:val="39"/>
    <w:rsid w:val="00FC576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C5765"/>
    <w:pPr>
      <w:spacing w:after="200"/>
    </w:pPr>
    <w:rPr>
      <w:rFonts w:asciiTheme="minorHAnsi" w:hAnsiTheme="minorHAnsi" w:cstheme="minorBidi"/>
      <w:i/>
      <w:iCs/>
      <w:color w:val="44546A" w:themeColor="text2"/>
      <w:sz w:val="18"/>
      <w:szCs w:val="18"/>
    </w:rPr>
  </w:style>
  <w:style w:type="character" w:styleId="Hyperlink">
    <w:name w:val="Hyperlink"/>
    <w:basedOn w:val="DefaultParagraphFont"/>
    <w:uiPriority w:val="99"/>
    <w:unhideWhenUsed/>
    <w:rsid w:val="00C21BB9"/>
    <w:rPr>
      <w:color w:val="0563C1" w:themeColor="hyperlink"/>
      <w:u w:val="single"/>
    </w:rPr>
  </w:style>
  <w:style w:type="paragraph" w:styleId="TableofFigures">
    <w:name w:val="table of figures"/>
    <w:basedOn w:val="Normal"/>
    <w:next w:val="Normal"/>
    <w:uiPriority w:val="99"/>
    <w:unhideWhenUsed/>
    <w:rsid w:val="001F5195"/>
  </w:style>
  <w:style w:type="paragraph" w:styleId="TOCHeading">
    <w:name w:val="TOC Heading"/>
    <w:basedOn w:val="Heading1"/>
    <w:next w:val="Normal"/>
    <w:uiPriority w:val="39"/>
    <w:unhideWhenUsed/>
    <w:qFormat/>
    <w:rsid w:val="001F5195"/>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C93C33"/>
    <w:pPr>
      <w:widowControl w:val="0"/>
      <w:tabs>
        <w:tab w:val="right" w:leader="dot" w:pos="9055"/>
      </w:tabs>
      <w:spacing w:before="120" w:after="100"/>
      <w:jc w:val="both"/>
    </w:pPr>
  </w:style>
  <w:style w:type="paragraph" w:styleId="TOC2">
    <w:name w:val="toc 2"/>
    <w:basedOn w:val="Normal"/>
    <w:next w:val="Normal"/>
    <w:autoRedefine/>
    <w:uiPriority w:val="39"/>
    <w:unhideWhenUsed/>
    <w:rsid w:val="001F5195"/>
    <w:pPr>
      <w:spacing w:after="100"/>
      <w:ind w:left="240"/>
    </w:pPr>
  </w:style>
  <w:style w:type="paragraph" w:styleId="TOC3">
    <w:name w:val="toc 3"/>
    <w:basedOn w:val="Normal"/>
    <w:next w:val="Normal"/>
    <w:autoRedefine/>
    <w:uiPriority w:val="39"/>
    <w:unhideWhenUsed/>
    <w:rsid w:val="001F5195"/>
    <w:pPr>
      <w:spacing w:after="100"/>
      <w:ind w:left="480"/>
    </w:pPr>
  </w:style>
  <w:style w:type="paragraph" w:styleId="BalloonText">
    <w:name w:val="Balloon Text"/>
    <w:basedOn w:val="Normal"/>
    <w:link w:val="BalloonTextChar"/>
    <w:uiPriority w:val="99"/>
    <w:semiHidden/>
    <w:unhideWhenUsed/>
    <w:rsid w:val="002034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4B0"/>
    <w:rPr>
      <w:rFonts w:ascii="Segoe UI" w:hAnsi="Segoe UI" w:cs="Segoe UI"/>
      <w:sz w:val="18"/>
      <w:szCs w:val="18"/>
    </w:rPr>
  </w:style>
  <w:style w:type="paragraph" w:styleId="HTMLPreformatted">
    <w:name w:val="HTML Preformatted"/>
    <w:basedOn w:val="Normal"/>
    <w:link w:val="HTMLPreformattedChar"/>
    <w:uiPriority w:val="99"/>
    <w:semiHidden/>
    <w:unhideWhenUsed/>
    <w:rsid w:val="00CD0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D0DEB"/>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rsid w:val="006A6515"/>
    <w:rPr>
      <w:rFonts w:asciiTheme="majorHAnsi" w:eastAsiaTheme="majorEastAsia" w:hAnsiTheme="majorHAnsi" w:cstheme="majorBidi"/>
      <w:i/>
      <w:iCs/>
      <w:color w:val="2F5496" w:themeColor="accent1" w:themeShade="BF"/>
    </w:rPr>
  </w:style>
  <w:style w:type="paragraph" w:customStyle="1" w:styleId="Char1CharCharCharCharCharCharCharCharCharCharCharCharCharCharCharChar1CharChar">
    <w:name w:val="Char1 Char Char Char Char Char Char Char Char Char Char Char Char Char Char Char Char1 Char Char"/>
    <w:basedOn w:val="Normal"/>
    <w:rsid w:val="005F0748"/>
    <w:pPr>
      <w:widowControl w:val="0"/>
      <w:jc w:val="both"/>
    </w:pPr>
    <w:rPr>
      <w:rFonts w:eastAsia="SimSun"/>
      <w:kern w:val="2"/>
      <w:szCs w:val="26"/>
      <w:lang w:eastAsia="zh-CN"/>
    </w:rPr>
  </w:style>
</w:styles>
</file>

<file path=word/webSettings.xml><?xml version="1.0" encoding="utf-8"?>
<w:webSettings xmlns:r="http://schemas.openxmlformats.org/officeDocument/2006/relationships" xmlns:w="http://schemas.openxmlformats.org/wordprocessingml/2006/main">
  <w:divs>
    <w:div w:id="45955724">
      <w:bodyDiv w:val="1"/>
      <w:marLeft w:val="0"/>
      <w:marRight w:val="0"/>
      <w:marTop w:val="0"/>
      <w:marBottom w:val="0"/>
      <w:divBdr>
        <w:top w:val="none" w:sz="0" w:space="0" w:color="auto"/>
        <w:left w:val="none" w:sz="0" w:space="0" w:color="auto"/>
        <w:bottom w:val="none" w:sz="0" w:space="0" w:color="auto"/>
        <w:right w:val="none" w:sz="0" w:space="0" w:color="auto"/>
      </w:divBdr>
    </w:div>
    <w:div w:id="55861874">
      <w:bodyDiv w:val="1"/>
      <w:marLeft w:val="0"/>
      <w:marRight w:val="0"/>
      <w:marTop w:val="0"/>
      <w:marBottom w:val="0"/>
      <w:divBdr>
        <w:top w:val="none" w:sz="0" w:space="0" w:color="auto"/>
        <w:left w:val="none" w:sz="0" w:space="0" w:color="auto"/>
        <w:bottom w:val="none" w:sz="0" w:space="0" w:color="auto"/>
        <w:right w:val="none" w:sz="0" w:space="0" w:color="auto"/>
      </w:divBdr>
    </w:div>
    <w:div w:id="78841145">
      <w:bodyDiv w:val="1"/>
      <w:marLeft w:val="0"/>
      <w:marRight w:val="0"/>
      <w:marTop w:val="0"/>
      <w:marBottom w:val="0"/>
      <w:divBdr>
        <w:top w:val="none" w:sz="0" w:space="0" w:color="auto"/>
        <w:left w:val="none" w:sz="0" w:space="0" w:color="auto"/>
        <w:bottom w:val="none" w:sz="0" w:space="0" w:color="auto"/>
        <w:right w:val="none" w:sz="0" w:space="0" w:color="auto"/>
      </w:divBdr>
    </w:div>
    <w:div w:id="86003368">
      <w:bodyDiv w:val="1"/>
      <w:marLeft w:val="0"/>
      <w:marRight w:val="0"/>
      <w:marTop w:val="0"/>
      <w:marBottom w:val="0"/>
      <w:divBdr>
        <w:top w:val="none" w:sz="0" w:space="0" w:color="auto"/>
        <w:left w:val="none" w:sz="0" w:space="0" w:color="auto"/>
        <w:bottom w:val="none" w:sz="0" w:space="0" w:color="auto"/>
        <w:right w:val="none" w:sz="0" w:space="0" w:color="auto"/>
      </w:divBdr>
    </w:div>
    <w:div w:id="140972314">
      <w:bodyDiv w:val="1"/>
      <w:marLeft w:val="0"/>
      <w:marRight w:val="0"/>
      <w:marTop w:val="0"/>
      <w:marBottom w:val="0"/>
      <w:divBdr>
        <w:top w:val="none" w:sz="0" w:space="0" w:color="auto"/>
        <w:left w:val="none" w:sz="0" w:space="0" w:color="auto"/>
        <w:bottom w:val="none" w:sz="0" w:space="0" w:color="auto"/>
        <w:right w:val="none" w:sz="0" w:space="0" w:color="auto"/>
      </w:divBdr>
    </w:div>
    <w:div w:id="143937719">
      <w:bodyDiv w:val="1"/>
      <w:marLeft w:val="0"/>
      <w:marRight w:val="0"/>
      <w:marTop w:val="0"/>
      <w:marBottom w:val="0"/>
      <w:divBdr>
        <w:top w:val="none" w:sz="0" w:space="0" w:color="auto"/>
        <w:left w:val="none" w:sz="0" w:space="0" w:color="auto"/>
        <w:bottom w:val="none" w:sz="0" w:space="0" w:color="auto"/>
        <w:right w:val="none" w:sz="0" w:space="0" w:color="auto"/>
      </w:divBdr>
    </w:div>
    <w:div w:id="179584876">
      <w:bodyDiv w:val="1"/>
      <w:marLeft w:val="0"/>
      <w:marRight w:val="0"/>
      <w:marTop w:val="0"/>
      <w:marBottom w:val="0"/>
      <w:divBdr>
        <w:top w:val="none" w:sz="0" w:space="0" w:color="auto"/>
        <w:left w:val="none" w:sz="0" w:space="0" w:color="auto"/>
        <w:bottom w:val="none" w:sz="0" w:space="0" w:color="auto"/>
        <w:right w:val="none" w:sz="0" w:space="0" w:color="auto"/>
      </w:divBdr>
      <w:divsChild>
        <w:div w:id="665786107">
          <w:marLeft w:val="0"/>
          <w:marRight w:val="0"/>
          <w:marTop w:val="0"/>
          <w:marBottom w:val="0"/>
          <w:divBdr>
            <w:top w:val="none" w:sz="0" w:space="0" w:color="auto"/>
            <w:left w:val="none" w:sz="0" w:space="0" w:color="auto"/>
            <w:bottom w:val="none" w:sz="0" w:space="0" w:color="auto"/>
            <w:right w:val="none" w:sz="0" w:space="0" w:color="auto"/>
          </w:divBdr>
          <w:divsChild>
            <w:div w:id="538737393">
              <w:marLeft w:val="0"/>
              <w:marRight w:val="0"/>
              <w:marTop w:val="0"/>
              <w:marBottom w:val="0"/>
              <w:divBdr>
                <w:top w:val="none" w:sz="0" w:space="0" w:color="auto"/>
                <w:left w:val="none" w:sz="0" w:space="0" w:color="auto"/>
                <w:bottom w:val="none" w:sz="0" w:space="0" w:color="auto"/>
                <w:right w:val="none" w:sz="0" w:space="0" w:color="auto"/>
              </w:divBdr>
              <w:divsChild>
                <w:div w:id="18455874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9447062">
          <w:marLeft w:val="0"/>
          <w:marRight w:val="0"/>
          <w:marTop w:val="0"/>
          <w:marBottom w:val="0"/>
          <w:divBdr>
            <w:top w:val="none" w:sz="0" w:space="0" w:color="auto"/>
            <w:left w:val="none" w:sz="0" w:space="0" w:color="auto"/>
            <w:bottom w:val="none" w:sz="0" w:space="0" w:color="auto"/>
            <w:right w:val="none" w:sz="0" w:space="0" w:color="auto"/>
          </w:divBdr>
          <w:divsChild>
            <w:div w:id="879778863">
              <w:marLeft w:val="0"/>
              <w:marRight w:val="0"/>
              <w:marTop w:val="0"/>
              <w:marBottom w:val="0"/>
              <w:divBdr>
                <w:top w:val="none" w:sz="0" w:space="0" w:color="auto"/>
                <w:left w:val="none" w:sz="0" w:space="0" w:color="auto"/>
                <w:bottom w:val="none" w:sz="0" w:space="0" w:color="auto"/>
                <w:right w:val="none" w:sz="0" w:space="0" w:color="auto"/>
              </w:divBdr>
              <w:divsChild>
                <w:div w:id="10080234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672053">
      <w:bodyDiv w:val="1"/>
      <w:marLeft w:val="0"/>
      <w:marRight w:val="0"/>
      <w:marTop w:val="0"/>
      <w:marBottom w:val="0"/>
      <w:divBdr>
        <w:top w:val="none" w:sz="0" w:space="0" w:color="auto"/>
        <w:left w:val="none" w:sz="0" w:space="0" w:color="auto"/>
        <w:bottom w:val="none" w:sz="0" w:space="0" w:color="auto"/>
        <w:right w:val="none" w:sz="0" w:space="0" w:color="auto"/>
      </w:divBdr>
    </w:div>
    <w:div w:id="223227169">
      <w:bodyDiv w:val="1"/>
      <w:marLeft w:val="0"/>
      <w:marRight w:val="0"/>
      <w:marTop w:val="0"/>
      <w:marBottom w:val="0"/>
      <w:divBdr>
        <w:top w:val="none" w:sz="0" w:space="0" w:color="auto"/>
        <w:left w:val="none" w:sz="0" w:space="0" w:color="auto"/>
        <w:bottom w:val="none" w:sz="0" w:space="0" w:color="auto"/>
        <w:right w:val="none" w:sz="0" w:space="0" w:color="auto"/>
      </w:divBdr>
    </w:div>
    <w:div w:id="249121198">
      <w:bodyDiv w:val="1"/>
      <w:marLeft w:val="0"/>
      <w:marRight w:val="0"/>
      <w:marTop w:val="0"/>
      <w:marBottom w:val="0"/>
      <w:divBdr>
        <w:top w:val="none" w:sz="0" w:space="0" w:color="auto"/>
        <w:left w:val="none" w:sz="0" w:space="0" w:color="auto"/>
        <w:bottom w:val="none" w:sz="0" w:space="0" w:color="auto"/>
        <w:right w:val="none" w:sz="0" w:space="0" w:color="auto"/>
      </w:divBdr>
    </w:div>
    <w:div w:id="485704021">
      <w:bodyDiv w:val="1"/>
      <w:marLeft w:val="0"/>
      <w:marRight w:val="0"/>
      <w:marTop w:val="0"/>
      <w:marBottom w:val="0"/>
      <w:divBdr>
        <w:top w:val="none" w:sz="0" w:space="0" w:color="auto"/>
        <w:left w:val="none" w:sz="0" w:space="0" w:color="auto"/>
        <w:bottom w:val="none" w:sz="0" w:space="0" w:color="auto"/>
        <w:right w:val="none" w:sz="0" w:space="0" w:color="auto"/>
      </w:divBdr>
      <w:divsChild>
        <w:div w:id="333455604">
          <w:marLeft w:val="0"/>
          <w:marRight w:val="0"/>
          <w:marTop w:val="0"/>
          <w:marBottom w:val="0"/>
          <w:divBdr>
            <w:top w:val="none" w:sz="0" w:space="0" w:color="auto"/>
            <w:left w:val="none" w:sz="0" w:space="0" w:color="auto"/>
            <w:bottom w:val="none" w:sz="0" w:space="0" w:color="auto"/>
            <w:right w:val="none" w:sz="0" w:space="0" w:color="auto"/>
          </w:divBdr>
          <w:divsChild>
            <w:div w:id="8067361">
              <w:marLeft w:val="-225"/>
              <w:marRight w:val="-225"/>
              <w:marTop w:val="0"/>
              <w:marBottom w:val="0"/>
              <w:divBdr>
                <w:top w:val="none" w:sz="0" w:space="0" w:color="auto"/>
                <w:left w:val="none" w:sz="0" w:space="0" w:color="auto"/>
                <w:bottom w:val="none" w:sz="0" w:space="0" w:color="auto"/>
                <w:right w:val="none" w:sz="0" w:space="0" w:color="auto"/>
              </w:divBdr>
              <w:divsChild>
                <w:div w:id="525756133">
                  <w:marLeft w:val="0"/>
                  <w:marRight w:val="0"/>
                  <w:marTop w:val="0"/>
                  <w:marBottom w:val="0"/>
                  <w:divBdr>
                    <w:top w:val="none" w:sz="0" w:space="0" w:color="auto"/>
                    <w:left w:val="none" w:sz="0" w:space="0" w:color="auto"/>
                    <w:bottom w:val="none" w:sz="0" w:space="0" w:color="auto"/>
                    <w:right w:val="none" w:sz="0" w:space="0" w:color="auto"/>
                  </w:divBdr>
                  <w:divsChild>
                    <w:div w:id="13475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17277">
          <w:marLeft w:val="0"/>
          <w:marRight w:val="0"/>
          <w:marTop w:val="0"/>
          <w:marBottom w:val="0"/>
          <w:divBdr>
            <w:top w:val="none" w:sz="0" w:space="0" w:color="auto"/>
            <w:left w:val="none" w:sz="0" w:space="0" w:color="auto"/>
            <w:bottom w:val="none" w:sz="0" w:space="0" w:color="auto"/>
            <w:right w:val="none" w:sz="0" w:space="0" w:color="auto"/>
          </w:divBdr>
          <w:divsChild>
            <w:div w:id="771626051">
              <w:marLeft w:val="-225"/>
              <w:marRight w:val="-225"/>
              <w:marTop w:val="0"/>
              <w:marBottom w:val="0"/>
              <w:divBdr>
                <w:top w:val="none" w:sz="0" w:space="0" w:color="auto"/>
                <w:left w:val="none" w:sz="0" w:space="0" w:color="auto"/>
                <w:bottom w:val="none" w:sz="0" w:space="0" w:color="auto"/>
                <w:right w:val="none" w:sz="0" w:space="0" w:color="auto"/>
              </w:divBdr>
              <w:divsChild>
                <w:div w:id="927690804">
                  <w:marLeft w:val="0"/>
                  <w:marRight w:val="0"/>
                  <w:marTop w:val="0"/>
                  <w:marBottom w:val="0"/>
                  <w:divBdr>
                    <w:top w:val="none" w:sz="0" w:space="0" w:color="auto"/>
                    <w:left w:val="none" w:sz="0" w:space="0" w:color="auto"/>
                    <w:bottom w:val="none" w:sz="0" w:space="0" w:color="auto"/>
                    <w:right w:val="none" w:sz="0" w:space="0" w:color="auto"/>
                  </w:divBdr>
                  <w:divsChild>
                    <w:div w:id="177043319">
                      <w:marLeft w:val="0"/>
                      <w:marRight w:val="0"/>
                      <w:marTop w:val="0"/>
                      <w:marBottom w:val="0"/>
                      <w:divBdr>
                        <w:top w:val="none" w:sz="0" w:space="0" w:color="auto"/>
                        <w:left w:val="none" w:sz="0" w:space="0" w:color="auto"/>
                        <w:bottom w:val="none" w:sz="0" w:space="0" w:color="auto"/>
                        <w:right w:val="none" w:sz="0" w:space="0" w:color="auto"/>
                      </w:divBdr>
                      <w:divsChild>
                        <w:div w:id="1994872678">
                          <w:marLeft w:val="0"/>
                          <w:marRight w:val="0"/>
                          <w:marTop w:val="0"/>
                          <w:marBottom w:val="0"/>
                          <w:divBdr>
                            <w:top w:val="none" w:sz="0" w:space="0" w:color="auto"/>
                            <w:left w:val="none" w:sz="0" w:space="0" w:color="auto"/>
                            <w:bottom w:val="none" w:sz="0" w:space="0" w:color="auto"/>
                            <w:right w:val="none" w:sz="0" w:space="0" w:color="auto"/>
                          </w:divBdr>
                          <w:divsChild>
                            <w:div w:id="865555798">
                              <w:marLeft w:val="0"/>
                              <w:marRight w:val="0"/>
                              <w:marTop w:val="0"/>
                              <w:marBottom w:val="0"/>
                              <w:divBdr>
                                <w:top w:val="none" w:sz="0" w:space="0" w:color="auto"/>
                                <w:left w:val="none" w:sz="0" w:space="0" w:color="auto"/>
                                <w:bottom w:val="none" w:sz="0" w:space="0" w:color="auto"/>
                                <w:right w:val="none" w:sz="0" w:space="0" w:color="auto"/>
                              </w:divBdr>
                              <w:divsChild>
                                <w:div w:id="1004936979">
                                  <w:marLeft w:val="0"/>
                                  <w:marRight w:val="0"/>
                                  <w:marTop w:val="0"/>
                                  <w:marBottom w:val="0"/>
                                  <w:divBdr>
                                    <w:top w:val="none" w:sz="0" w:space="0" w:color="auto"/>
                                    <w:left w:val="none" w:sz="0" w:space="0" w:color="auto"/>
                                    <w:bottom w:val="none" w:sz="0" w:space="0" w:color="auto"/>
                                    <w:right w:val="none" w:sz="0" w:space="0" w:color="auto"/>
                                  </w:divBdr>
                                  <w:divsChild>
                                    <w:div w:id="1871062287">
                                      <w:marLeft w:val="0"/>
                                      <w:marRight w:val="0"/>
                                      <w:marTop w:val="0"/>
                                      <w:marBottom w:val="0"/>
                                      <w:divBdr>
                                        <w:top w:val="none" w:sz="0" w:space="0" w:color="auto"/>
                                        <w:left w:val="none" w:sz="0" w:space="0" w:color="auto"/>
                                        <w:bottom w:val="none" w:sz="0" w:space="0" w:color="auto"/>
                                        <w:right w:val="none" w:sz="0" w:space="0" w:color="auto"/>
                                      </w:divBdr>
                                      <w:divsChild>
                                        <w:div w:id="419257497">
                                          <w:marLeft w:val="0"/>
                                          <w:marRight w:val="0"/>
                                          <w:marTop w:val="0"/>
                                          <w:marBottom w:val="0"/>
                                          <w:divBdr>
                                            <w:top w:val="none" w:sz="0" w:space="0" w:color="auto"/>
                                            <w:left w:val="none" w:sz="0" w:space="0" w:color="auto"/>
                                            <w:bottom w:val="none" w:sz="0" w:space="0" w:color="auto"/>
                                            <w:right w:val="none" w:sz="0" w:space="0" w:color="auto"/>
                                          </w:divBdr>
                                          <w:divsChild>
                                            <w:div w:id="94714374">
                                              <w:marLeft w:val="0"/>
                                              <w:marRight w:val="0"/>
                                              <w:marTop w:val="0"/>
                                              <w:marBottom w:val="0"/>
                                              <w:divBdr>
                                                <w:top w:val="none" w:sz="0" w:space="0" w:color="auto"/>
                                                <w:left w:val="none" w:sz="0" w:space="0" w:color="auto"/>
                                                <w:bottom w:val="none" w:sz="0" w:space="0" w:color="auto"/>
                                                <w:right w:val="none" w:sz="0" w:space="0" w:color="auto"/>
                                              </w:divBdr>
                                              <w:divsChild>
                                                <w:div w:id="8729608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21483401">
                                          <w:marLeft w:val="0"/>
                                          <w:marRight w:val="0"/>
                                          <w:marTop w:val="0"/>
                                          <w:marBottom w:val="0"/>
                                          <w:divBdr>
                                            <w:top w:val="none" w:sz="0" w:space="0" w:color="auto"/>
                                            <w:left w:val="none" w:sz="0" w:space="0" w:color="auto"/>
                                            <w:bottom w:val="none" w:sz="0" w:space="0" w:color="auto"/>
                                            <w:right w:val="none" w:sz="0" w:space="0" w:color="auto"/>
                                          </w:divBdr>
                                          <w:divsChild>
                                            <w:div w:id="246812435">
                                              <w:marLeft w:val="0"/>
                                              <w:marRight w:val="0"/>
                                              <w:marTop w:val="0"/>
                                              <w:marBottom w:val="0"/>
                                              <w:divBdr>
                                                <w:top w:val="none" w:sz="0" w:space="0" w:color="auto"/>
                                                <w:left w:val="none" w:sz="0" w:space="0" w:color="auto"/>
                                                <w:bottom w:val="none" w:sz="0" w:space="0" w:color="auto"/>
                                                <w:right w:val="none" w:sz="0" w:space="0" w:color="auto"/>
                                              </w:divBdr>
                                              <w:divsChild>
                                                <w:div w:id="1776257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7978866">
      <w:bodyDiv w:val="1"/>
      <w:marLeft w:val="0"/>
      <w:marRight w:val="0"/>
      <w:marTop w:val="0"/>
      <w:marBottom w:val="0"/>
      <w:divBdr>
        <w:top w:val="none" w:sz="0" w:space="0" w:color="auto"/>
        <w:left w:val="none" w:sz="0" w:space="0" w:color="auto"/>
        <w:bottom w:val="none" w:sz="0" w:space="0" w:color="auto"/>
        <w:right w:val="none" w:sz="0" w:space="0" w:color="auto"/>
      </w:divBdr>
      <w:divsChild>
        <w:div w:id="1597515557">
          <w:marLeft w:val="0"/>
          <w:marRight w:val="0"/>
          <w:marTop w:val="0"/>
          <w:marBottom w:val="0"/>
          <w:divBdr>
            <w:top w:val="none" w:sz="0" w:space="0" w:color="auto"/>
            <w:left w:val="none" w:sz="0" w:space="0" w:color="auto"/>
            <w:bottom w:val="none" w:sz="0" w:space="0" w:color="auto"/>
            <w:right w:val="none" w:sz="0" w:space="0" w:color="auto"/>
          </w:divBdr>
          <w:divsChild>
            <w:div w:id="833304986">
              <w:marLeft w:val="0"/>
              <w:marRight w:val="0"/>
              <w:marTop w:val="0"/>
              <w:marBottom w:val="0"/>
              <w:divBdr>
                <w:top w:val="none" w:sz="0" w:space="0" w:color="auto"/>
                <w:left w:val="none" w:sz="0" w:space="0" w:color="auto"/>
                <w:bottom w:val="none" w:sz="0" w:space="0" w:color="auto"/>
                <w:right w:val="none" w:sz="0" w:space="0" w:color="auto"/>
              </w:divBdr>
              <w:divsChild>
                <w:div w:id="1433822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20372138">
          <w:marLeft w:val="0"/>
          <w:marRight w:val="0"/>
          <w:marTop w:val="0"/>
          <w:marBottom w:val="0"/>
          <w:divBdr>
            <w:top w:val="none" w:sz="0" w:space="0" w:color="auto"/>
            <w:left w:val="none" w:sz="0" w:space="0" w:color="auto"/>
            <w:bottom w:val="none" w:sz="0" w:space="0" w:color="auto"/>
            <w:right w:val="none" w:sz="0" w:space="0" w:color="auto"/>
          </w:divBdr>
          <w:divsChild>
            <w:div w:id="1411847267">
              <w:marLeft w:val="0"/>
              <w:marRight w:val="0"/>
              <w:marTop w:val="0"/>
              <w:marBottom w:val="0"/>
              <w:divBdr>
                <w:top w:val="none" w:sz="0" w:space="0" w:color="auto"/>
                <w:left w:val="none" w:sz="0" w:space="0" w:color="auto"/>
                <w:bottom w:val="none" w:sz="0" w:space="0" w:color="auto"/>
                <w:right w:val="none" w:sz="0" w:space="0" w:color="auto"/>
              </w:divBdr>
              <w:divsChild>
                <w:div w:id="12717438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5651404">
      <w:bodyDiv w:val="1"/>
      <w:marLeft w:val="0"/>
      <w:marRight w:val="0"/>
      <w:marTop w:val="0"/>
      <w:marBottom w:val="0"/>
      <w:divBdr>
        <w:top w:val="none" w:sz="0" w:space="0" w:color="auto"/>
        <w:left w:val="none" w:sz="0" w:space="0" w:color="auto"/>
        <w:bottom w:val="none" w:sz="0" w:space="0" w:color="auto"/>
        <w:right w:val="none" w:sz="0" w:space="0" w:color="auto"/>
      </w:divBdr>
    </w:div>
    <w:div w:id="675772147">
      <w:bodyDiv w:val="1"/>
      <w:marLeft w:val="0"/>
      <w:marRight w:val="0"/>
      <w:marTop w:val="0"/>
      <w:marBottom w:val="0"/>
      <w:divBdr>
        <w:top w:val="none" w:sz="0" w:space="0" w:color="auto"/>
        <w:left w:val="none" w:sz="0" w:space="0" w:color="auto"/>
        <w:bottom w:val="none" w:sz="0" w:space="0" w:color="auto"/>
        <w:right w:val="none" w:sz="0" w:space="0" w:color="auto"/>
      </w:divBdr>
    </w:div>
    <w:div w:id="735058005">
      <w:bodyDiv w:val="1"/>
      <w:marLeft w:val="0"/>
      <w:marRight w:val="0"/>
      <w:marTop w:val="0"/>
      <w:marBottom w:val="0"/>
      <w:divBdr>
        <w:top w:val="none" w:sz="0" w:space="0" w:color="auto"/>
        <w:left w:val="none" w:sz="0" w:space="0" w:color="auto"/>
        <w:bottom w:val="none" w:sz="0" w:space="0" w:color="auto"/>
        <w:right w:val="none" w:sz="0" w:space="0" w:color="auto"/>
      </w:divBdr>
    </w:div>
    <w:div w:id="871261422">
      <w:bodyDiv w:val="1"/>
      <w:marLeft w:val="0"/>
      <w:marRight w:val="0"/>
      <w:marTop w:val="0"/>
      <w:marBottom w:val="0"/>
      <w:divBdr>
        <w:top w:val="none" w:sz="0" w:space="0" w:color="auto"/>
        <w:left w:val="none" w:sz="0" w:space="0" w:color="auto"/>
        <w:bottom w:val="none" w:sz="0" w:space="0" w:color="auto"/>
        <w:right w:val="none" w:sz="0" w:space="0" w:color="auto"/>
      </w:divBdr>
    </w:div>
    <w:div w:id="898630020">
      <w:bodyDiv w:val="1"/>
      <w:marLeft w:val="0"/>
      <w:marRight w:val="0"/>
      <w:marTop w:val="0"/>
      <w:marBottom w:val="0"/>
      <w:divBdr>
        <w:top w:val="none" w:sz="0" w:space="0" w:color="auto"/>
        <w:left w:val="none" w:sz="0" w:space="0" w:color="auto"/>
        <w:bottom w:val="none" w:sz="0" w:space="0" w:color="auto"/>
        <w:right w:val="none" w:sz="0" w:space="0" w:color="auto"/>
      </w:divBdr>
    </w:div>
    <w:div w:id="1058865376">
      <w:bodyDiv w:val="1"/>
      <w:marLeft w:val="0"/>
      <w:marRight w:val="0"/>
      <w:marTop w:val="0"/>
      <w:marBottom w:val="0"/>
      <w:divBdr>
        <w:top w:val="none" w:sz="0" w:space="0" w:color="auto"/>
        <w:left w:val="none" w:sz="0" w:space="0" w:color="auto"/>
        <w:bottom w:val="none" w:sz="0" w:space="0" w:color="auto"/>
        <w:right w:val="none" w:sz="0" w:space="0" w:color="auto"/>
      </w:divBdr>
      <w:divsChild>
        <w:div w:id="1575512460">
          <w:marLeft w:val="0"/>
          <w:marRight w:val="0"/>
          <w:marTop w:val="0"/>
          <w:marBottom w:val="0"/>
          <w:divBdr>
            <w:top w:val="none" w:sz="0" w:space="0" w:color="auto"/>
            <w:left w:val="none" w:sz="0" w:space="0" w:color="auto"/>
            <w:bottom w:val="none" w:sz="0" w:space="0" w:color="auto"/>
            <w:right w:val="none" w:sz="0" w:space="0" w:color="auto"/>
          </w:divBdr>
          <w:divsChild>
            <w:div w:id="349335592">
              <w:marLeft w:val="-225"/>
              <w:marRight w:val="-225"/>
              <w:marTop w:val="0"/>
              <w:marBottom w:val="0"/>
              <w:divBdr>
                <w:top w:val="none" w:sz="0" w:space="0" w:color="auto"/>
                <w:left w:val="none" w:sz="0" w:space="0" w:color="auto"/>
                <w:bottom w:val="none" w:sz="0" w:space="0" w:color="auto"/>
                <w:right w:val="none" w:sz="0" w:space="0" w:color="auto"/>
              </w:divBdr>
              <w:divsChild>
                <w:div w:id="513224377">
                  <w:marLeft w:val="0"/>
                  <w:marRight w:val="0"/>
                  <w:marTop w:val="0"/>
                  <w:marBottom w:val="0"/>
                  <w:divBdr>
                    <w:top w:val="none" w:sz="0" w:space="0" w:color="auto"/>
                    <w:left w:val="none" w:sz="0" w:space="0" w:color="auto"/>
                    <w:bottom w:val="none" w:sz="0" w:space="0" w:color="auto"/>
                    <w:right w:val="none" w:sz="0" w:space="0" w:color="auto"/>
                  </w:divBdr>
                  <w:divsChild>
                    <w:div w:id="111420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55571">
          <w:marLeft w:val="0"/>
          <w:marRight w:val="0"/>
          <w:marTop w:val="0"/>
          <w:marBottom w:val="0"/>
          <w:divBdr>
            <w:top w:val="none" w:sz="0" w:space="0" w:color="auto"/>
            <w:left w:val="none" w:sz="0" w:space="0" w:color="auto"/>
            <w:bottom w:val="none" w:sz="0" w:space="0" w:color="auto"/>
            <w:right w:val="none" w:sz="0" w:space="0" w:color="auto"/>
          </w:divBdr>
          <w:divsChild>
            <w:div w:id="13000295">
              <w:marLeft w:val="-225"/>
              <w:marRight w:val="-225"/>
              <w:marTop w:val="0"/>
              <w:marBottom w:val="0"/>
              <w:divBdr>
                <w:top w:val="none" w:sz="0" w:space="0" w:color="auto"/>
                <w:left w:val="none" w:sz="0" w:space="0" w:color="auto"/>
                <w:bottom w:val="none" w:sz="0" w:space="0" w:color="auto"/>
                <w:right w:val="none" w:sz="0" w:space="0" w:color="auto"/>
              </w:divBdr>
              <w:divsChild>
                <w:div w:id="492641452">
                  <w:marLeft w:val="0"/>
                  <w:marRight w:val="0"/>
                  <w:marTop w:val="0"/>
                  <w:marBottom w:val="0"/>
                  <w:divBdr>
                    <w:top w:val="none" w:sz="0" w:space="0" w:color="auto"/>
                    <w:left w:val="none" w:sz="0" w:space="0" w:color="auto"/>
                    <w:bottom w:val="none" w:sz="0" w:space="0" w:color="auto"/>
                    <w:right w:val="none" w:sz="0" w:space="0" w:color="auto"/>
                  </w:divBdr>
                  <w:divsChild>
                    <w:div w:id="1192844165">
                      <w:marLeft w:val="0"/>
                      <w:marRight w:val="0"/>
                      <w:marTop w:val="0"/>
                      <w:marBottom w:val="0"/>
                      <w:divBdr>
                        <w:top w:val="none" w:sz="0" w:space="0" w:color="auto"/>
                        <w:left w:val="none" w:sz="0" w:space="0" w:color="auto"/>
                        <w:bottom w:val="none" w:sz="0" w:space="0" w:color="auto"/>
                        <w:right w:val="none" w:sz="0" w:space="0" w:color="auto"/>
                      </w:divBdr>
                      <w:divsChild>
                        <w:div w:id="181364852">
                          <w:marLeft w:val="0"/>
                          <w:marRight w:val="0"/>
                          <w:marTop w:val="0"/>
                          <w:marBottom w:val="0"/>
                          <w:divBdr>
                            <w:top w:val="none" w:sz="0" w:space="0" w:color="auto"/>
                            <w:left w:val="none" w:sz="0" w:space="0" w:color="auto"/>
                            <w:bottom w:val="none" w:sz="0" w:space="0" w:color="auto"/>
                            <w:right w:val="none" w:sz="0" w:space="0" w:color="auto"/>
                          </w:divBdr>
                          <w:divsChild>
                            <w:div w:id="18892315">
                              <w:marLeft w:val="0"/>
                              <w:marRight w:val="0"/>
                              <w:marTop w:val="0"/>
                              <w:marBottom w:val="0"/>
                              <w:divBdr>
                                <w:top w:val="none" w:sz="0" w:space="0" w:color="auto"/>
                                <w:left w:val="none" w:sz="0" w:space="0" w:color="auto"/>
                                <w:bottom w:val="none" w:sz="0" w:space="0" w:color="auto"/>
                                <w:right w:val="none" w:sz="0" w:space="0" w:color="auto"/>
                              </w:divBdr>
                              <w:divsChild>
                                <w:div w:id="1366366169">
                                  <w:marLeft w:val="0"/>
                                  <w:marRight w:val="0"/>
                                  <w:marTop w:val="0"/>
                                  <w:marBottom w:val="0"/>
                                  <w:divBdr>
                                    <w:top w:val="none" w:sz="0" w:space="0" w:color="auto"/>
                                    <w:left w:val="none" w:sz="0" w:space="0" w:color="auto"/>
                                    <w:bottom w:val="none" w:sz="0" w:space="0" w:color="auto"/>
                                    <w:right w:val="none" w:sz="0" w:space="0" w:color="auto"/>
                                  </w:divBdr>
                                  <w:divsChild>
                                    <w:div w:id="1099059688">
                                      <w:marLeft w:val="0"/>
                                      <w:marRight w:val="0"/>
                                      <w:marTop w:val="0"/>
                                      <w:marBottom w:val="0"/>
                                      <w:divBdr>
                                        <w:top w:val="none" w:sz="0" w:space="0" w:color="auto"/>
                                        <w:left w:val="none" w:sz="0" w:space="0" w:color="auto"/>
                                        <w:bottom w:val="none" w:sz="0" w:space="0" w:color="auto"/>
                                        <w:right w:val="none" w:sz="0" w:space="0" w:color="auto"/>
                                      </w:divBdr>
                                      <w:divsChild>
                                        <w:div w:id="1417242599">
                                          <w:marLeft w:val="0"/>
                                          <w:marRight w:val="0"/>
                                          <w:marTop w:val="0"/>
                                          <w:marBottom w:val="0"/>
                                          <w:divBdr>
                                            <w:top w:val="none" w:sz="0" w:space="0" w:color="auto"/>
                                            <w:left w:val="none" w:sz="0" w:space="0" w:color="auto"/>
                                            <w:bottom w:val="none" w:sz="0" w:space="0" w:color="auto"/>
                                            <w:right w:val="none" w:sz="0" w:space="0" w:color="auto"/>
                                          </w:divBdr>
                                          <w:divsChild>
                                            <w:div w:id="1675567068">
                                              <w:marLeft w:val="0"/>
                                              <w:marRight w:val="0"/>
                                              <w:marTop w:val="0"/>
                                              <w:marBottom w:val="0"/>
                                              <w:divBdr>
                                                <w:top w:val="none" w:sz="0" w:space="0" w:color="auto"/>
                                                <w:left w:val="none" w:sz="0" w:space="0" w:color="auto"/>
                                                <w:bottom w:val="none" w:sz="0" w:space="0" w:color="auto"/>
                                                <w:right w:val="none" w:sz="0" w:space="0" w:color="auto"/>
                                              </w:divBdr>
                                              <w:divsChild>
                                                <w:div w:id="11171382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2341589">
      <w:bodyDiv w:val="1"/>
      <w:marLeft w:val="0"/>
      <w:marRight w:val="0"/>
      <w:marTop w:val="0"/>
      <w:marBottom w:val="0"/>
      <w:divBdr>
        <w:top w:val="none" w:sz="0" w:space="0" w:color="auto"/>
        <w:left w:val="none" w:sz="0" w:space="0" w:color="auto"/>
        <w:bottom w:val="none" w:sz="0" w:space="0" w:color="auto"/>
        <w:right w:val="none" w:sz="0" w:space="0" w:color="auto"/>
      </w:divBdr>
    </w:div>
    <w:div w:id="1147359387">
      <w:bodyDiv w:val="1"/>
      <w:marLeft w:val="0"/>
      <w:marRight w:val="0"/>
      <w:marTop w:val="0"/>
      <w:marBottom w:val="0"/>
      <w:divBdr>
        <w:top w:val="none" w:sz="0" w:space="0" w:color="auto"/>
        <w:left w:val="none" w:sz="0" w:space="0" w:color="auto"/>
        <w:bottom w:val="none" w:sz="0" w:space="0" w:color="auto"/>
        <w:right w:val="none" w:sz="0" w:space="0" w:color="auto"/>
      </w:divBdr>
    </w:div>
    <w:div w:id="1172648073">
      <w:bodyDiv w:val="1"/>
      <w:marLeft w:val="0"/>
      <w:marRight w:val="0"/>
      <w:marTop w:val="0"/>
      <w:marBottom w:val="0"/>
      <w:divBdr>
        <w:top w:val="none" w:sz="0" w:space="0" w:color="auto"/>
        <w:left w:val="none" w:sz="0" w:space="0" w:color="auto"/>
        <w:bottom w:val="none" w:sz="0" w:space="0" w:color="auto"/>
        <w:right w:val="none" w:sz="0" w:space="0" w:color="auto"/>
      </w:divBdr>
    </w:div>
    <w:div w:id="1259288301">
      <w:bodyDiv w:val="1"/>
      <w:marLeft w:val="0"/>
      <w:marRight w:val="0"/>
      <w:marTop w:val="0"/>
      <w:marBottom w:val="0"/>
      <w:divBdr>
        <w:top w:val="none" w:sz="0" w:space="0" w:color="auto"/>
        <w:left w:val="none" w:sz="0" w:space="0" w:color="auto"/>
        <w:bottom w:val="none" w:sz="0" w:space="0" w:color="auto"/>
        <w:right w:val="none" w:sz="0" w:space="0" w:color="auto"/>
      </w:divBdr>
    </w:div>
    <w:div w:id="1280647009">
      <w:bodyDiv w:val="1"/>
      <w:marLeft w:val="0"/>
      <w:marRight w:val="0"/>
      <w:marTop w:val="0"/>
      <w:marBottom w:val="0"/>
      <w:divBdr>
        <w:top w:val="none" w:sz="0" w:space="0" w:color="auto"/>
        <w:left w:val="none" w:sz="0" w:space="0" w:color="auto"/>
        <w:bottom w:val="none" w:sz="0" w:space="0" w:color="auto"/>
        <w:right w:val="none" w:sz="0" w:space="0" w:color="auto"/>
      </w:divBdr>
      <w:divsChild>
        <w:div w:id="894321090">
          <w:marLeft w:val="0"/>
          <w:marRight w:val="0"/>
          <w:marTop w:val="0"/>
          <w:marBottom w:val="0"/>
          <w:divBdr>
            <w:top w:val="none" w:sz="0" w:space="0" w:color="auto"/>
            <w:left w:val="none" w:sz="0" w:space="0" w:color="auto"/>
            <w:bottom w:val="none" w:sz="0" w:space="0" w:color="auto"/>
            <w:right w:val="none" w:sz="0" w:space="0" w:color="auto"/>
          </w:divBdr>
          <w:divsChild>
            <w:div w:id="1770007686">
              <w:marLeft w:val="0"/>
              <w:marRight w:val="0"/>
              <w:marTop w:val="0"/>
              <w:marBottom w:val="0"/>
              <w:divBdr>
                <w:top w:val="none" w:sz="0" w:space="0" w:color="auto"/>
                <w:left w:val="none" w:sz="0" w:space="0" w:color="auto"/>
                <w:bottom w:val="none" w:sz="0" w:space="0" w:color="auto"/>
                <w:right w:val="none" w:sz="0" w:space="0" w:color="auto"/>
              </w:divBdr>
              <w:divsChild>
                <w:div w:id="17402512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90360943">
      <w:bodyDiv w:val="1"/>
      <w:marLeft w:val="0"/>
      <w:marRight w:val="0"/>
      <w:marTop w:val="0"/>
      <w:marBottom w:val="0"/>
      <w:divBdr>
        <w:top w:val="none" w:sz="0" w:space="0" w:color="auto"/>
        <w:left w:val="none" w:sz="0" w:space="0" w:color="auto"/>
        <w:bottom w:val="none" w:sz="0" w:space="0" w:color="auto"/>
        <w:right w:val="none" w:sz="0" w:space="0" w:color="auto"/>
      </w:divBdr>
    </w:div>
    <w:div w:id="1302882385">
      <w:bodyDiv w:val="1"/>
      <w:marLeft w:val="0"/>
      <w:marRight w:val="0"/>
      <w:marTop w:val="0"/>
      <w:marBottom w:val="0"/>
      <w:divBdr>
        <w:top w:val="none" w:sz="0" w:space="0" w:color="auto"/>
        <w:left w:val="none" w:sz="0" w:space="0" w:color="auto"/>
        <w:bottom w:val="none" w:sz="0" w:space="0" w:color="auto"/>
        <w:right w:val="none" w:sz="0" w:space="0" w:color="auto"/>
      </w:divBdr>
    </w:div>
    <w:div w:id="1336033215">
      <w:bodyDiv w:val="1"/>
      <w:marLeft w:val="0"/>
      <w:marRight w:val="0"/>
      <w:marTop w:val="0"/>
      <w:marBottom w:val="0"/>
      <w:divBdr>
        <w:top w:val="none" w:sz="0" w:space="0" w:color="auto"/>
        <w:left w:val="none" w:sz="0" w:space="0" w:color="auto"/>
        <w:bottom w:val="none" w:sz="0" w:space="0" w:color="auto"/>
        <w:right w:val="none" w:sz="0" w:space="0" w:color="auto"/>
      </w:divBdr>
    </w:div>
    <w:div w:id="1361783564">
      <w:bodyDiv w:val="1"/>
      <w:marLeft w:val="0"/>
      <w:marRight w:val="0"/>
      <w:marTop w:val="0"/>
      <w:marBottom w:val="0"/>
      <w:divBdr>
        <w:top w:val="none" w:sz="0" w:space="0" w:color="auto"/>
        <w:left w:val="none" w:sz="0" w:space="0" w:color="auto"/>
        <w:bottom w:val="none" w:sz="0" w:space="0" w:color="auto"/>
        <w:right w:val="none" w:sz="0" w:space="0" w:color="auto"/>
      </w:divBdr>
    </w:div>
    <w:div w:id="1365599301">
      <w:bodyDiv w:val="1"/>
      <w:marLeft w:val="0"/>
      <w:marRight w:val="0"/>
      <w:marTop w:val="0"/>
      <w:marBottom w:val="0"/>
      <w:divBdr>
        <w:top w:val="none" w:sz="0" w:space="0" w:color="auto"/>
        <w:left w:val="none" w:sz="0" w:space="0" w:color="auto"/>
        <w:bottom w:val="none" w:sz="0" w:space="0" w:color="auto"/>
        <w:right w:val="none" w:sz="0" w:space="0" w:color="auto"/>
      </w:divBdr>
    </w:div>
    <w:div w:id="1389262160">
      <w:bodyDiv w:val="1"/>
      <w:marLeft w:val="0"/>
      <w:marRight w:val="0"/>
      <w:marTop w:val="0"/>
      <w:marBottom w:val="0"/>
      <w:divBdr>
        <w:top w:val="none" w:sz="0" w:space="0" w:color="auto"/>
        <w:left w:val="none" w:sz="0" w:space="0" w:color="auto"/>
        <w:bottom w:val="none" w:sz="0" w:space="0" w:color="auto"/>
        <w:right w:val="none" w:sz="0" w:space="0" w:color="auto"/>
      </w:divBdr>
    </w:div>
    <w:div w:id="1456170746">
      <w:bodyDiv w:val="1"/>
      <w:marLeft w:val="0"/>
      <w:marRight w:val="0"/>
      <w:marTop w:val="0"/>
      <w:marBottom w:val="0"/>
      <w:divBdr>
        <w:top w:val="none" w:sz="0" w:space="0" w:color="auto"/>
        <w:left w:val="none" w:sz="0" w:space="0" w:color="auto"/>
        <w:bottom w:val="none" w:sz="0" w:space="0" w:color="auto"/>
        <w:right w:val="none" w:sz="0" w:space="0" w:color="auto"/>
      </w:divBdr>
    </w:div>
    <w:div w:id="1494489903">
      <w:bodyDiv w:val="1"/>
      <w:marLeft w:val="0"/>
      <w:marRight w:val="0"/>
      <w:marTop w:val="0"/>
      <w:marBottom w:val="0"/>
      <w:divBdr>
        <w:top w:val="none" w:sz="0" w:space="0" w:color="auto"/>
        <w:left w:val="none" w:sz="0" w:space="0" w:color="auto"/>
        <w:bottom w:val="none" w:sz="0" w:space="0" w:color="auto"/>
        <w:right w:val="none" w:sz="0" w:space="0" w:color="auto"/>
      </w:divBdr>
    </w:div>
    <w:div w:id="1499418278">
      <w:bodyDiv w:val="1"/>
      <w:marLeft w:val="0"/>
      <w:marRight w:val="0"/>
      <w:marTop w:val="0"/>
      <w:marBottom w:val="0"/>
      <w:divBdr>
        <w:top w:val="none" w:sz="0" w:space="0" w:color="auto"/>
        <w:left w:val="none" w:sz="0" w:space="0" w:color="auto"/>
        <w:bottom w:val="none" w:sz="0" w:space="0" w:color="auto"/>
        <w:right w:val="none" w:sz="0" w:space="0" w:color="auto"/>
      </w:divBdr>
    </w:div>
    <w:div w:id="1524200653">
      <w:bodyDiv w:val="1"/>
      <w:marLeft w:val="0"/>
      <w:marRight w:val="0"/>
      <w:marTop w:val="0"/>
      <w:marBottom w:val="0"/>
      <w:divBdr>
        <w:top w:val="none" w:sz="0" w:space="0" w:color="auto"/>
        <w:left w:val="none" w:sz="0" w:space="0" w:color="auto"/>
        <w:bottom w:val="none" w:sz="0" w:space="0" w:color="auto"/>
        <w:right w:val="none" w:sz="0" w:space="0" w:color="auto"/>
      </w:divBdr>
    </w:div>
    <w:div w:id="1545633069">
      <w:bodyDiv w:val="1"/>
      <w:marLeft w:val="0"/>
      <w:marRight w:val="0"/>
      <w:marTop w:val="0"/>
      <w:marBottom w:val="0"/>
      <w:divBdr>
        <w:top w:val="none" w:sz="0" w:space="0" w:color="auto"/>
        <w:left w:val="none" w:sz="0" w:space="0" w:color="auto"/>
        <w:bottom w:val="none" w:sz="0" w:space="0" w:color="auto"/>
        <w:right w:val="none" w:sz="0" w:space="0" w:color="auto"/>
      </w:divBdr>
    </w:div>
    <w:div w:id="1644040823">
      <w:bodyDiv w:val="1"/>
      <w:marLeft w:val="0"/>
      <w:marRight w:val="0"/>
      <w:marTop w:val="0"/>
      <w:marBottom w:val="0"/>
      <w:divBdr>
        <w:top w:val="none" w:sz="0" w:space="0" w:color="auto"/>
        <w:left w:val="none" w:sz="0" w:space="0" w:color="auto"/>
        <w:bottom w:val="none" w:sz="0" w:space="0" w:color="auto"/>
        <w:right w:val="none" w:sz="0" w:space="0" w:color="auto"/>
      </w:divBdr>
    </w:div>
    <w:div w:id="1761635828">
      <w:bodyDiv w:val="1"/>
      <w:marLeft w:val="0"/>
      <w:marRight w:val="0"/>
      <w:marTop w:val="0"/>
      <w:marBottom w:val="0"/>
      <w:divBdr>
        <w:top w:val="none" w:sz="0" w:space="0" w:color="auto"/>
        <w:left w:val="none" w:sz="0" w:space="0" w:color="auto"/>
        <w:bottom w:val="none" w:sz="0" w:space="0" w:color="auto"/>
        <w:right w:val="none" w:sz="0" w:space="0" w:color="auto"/>
      </w:divBdr>
    </w:div>
    <w:div w:id="1775006541">
      <w:bodyDiv w:val="1"/>
      <w:marLeft w:val="0"/>
      <w:marRight w:val="0"/>
      <w:marTop w:val="0"/>
      <w:marBottom w:val="0"/>
      <w:divBdr>
        <w:top w:val="none" w:sz="0" w:space="0" w:color="auto"/>
        <w:left w:val="none" w:sz="0" w:space="0" w:color="auto"/>
        <w:bottom w:val="none" w:sz="0" w:space="0" w:color="auto"/>
        <w:right w:val="none" w:sz="0" w:space="0" w:color="auto"/>
      </w:divBdr>
      <w:divsChild>
        <w:div w:id="1274434057">
          <w:marLeft w:val="0"/>
          <w:marRight w:val="0"/>
          <w:marTop w:val="0"/>
          <w:marBottom w:val="0"/>
          <w:divBdr>
            <w:top w:val="none" w:sz="0" w:space="0" w:color="auto"/>
            <w:left w:val="none" w:sz="0" w:space="0" w:color="auto"/>
            <w:bottom w:val="none" w:sz="0" w:space="0" w:color="auto"/>
            <w:right w:val="none" w:sz="0" w:space="0" w:color="auto"/>
          </w:divBdr>
          <w:divsChild>
            <w:div w:id="577446059">
              <w:marLeft w:val="-225"/>
              <w:marRight w:val="-225"/>
              <w:marTop w:val="0"/>
              <w:marBottom w:val="0"/>
              <w:divBdr>
                <w:top w:val="none" w:sz="0" w:space="0" w:color="auto"/>
                <w:left w:val="none" w:sz="0" w:space="0" w:color="auto"/>
                <w:bottom w:val="none" w:sz="0" w:space="0" w:color="auto"/>
                <w:right w:val="none" w:sz="0" w:space="0" w:color="auto"/>
              </w:divBdr>
              <w:divsChild>
                <w:div w:id="1952858484">
                  <w:marLeft w:val="0"/>
                  <w:marRight w:val="0"/>
                  <w:marTop w:val="0"/>
                  <w:marBottom w:val="0"/>
                  <w:divBdr>
                    <w:top w:val="none" w:sz="0" w:space="0" w:color="auto"/>
                    <w:left w:val="none" w:sz="0" w:space="0" w:color="auto"/>
                    <w:bottom w:val="none" w:sz="0" w:space="0" w:color="auto"/>
                    <w:right w:val="none" w:sz="0" w:space="0" w:color="auto"/>
                  </w:divBdr>
                  <w:divsChild>
                    <w:div w:id="20113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08718">
          <w:marLeft w:val="0"/>
          <w:marRight w:val="0"/>
          <w:marTop w:val="0"/>
          <w:marBottom w:val="0"/>
          <w:divBdr>
            <w:top w:val="none" w:sz="0" w:space="0" w:color="auto"/>
            <w:left w:val="none" w:sz="0" w:space="0" w:color="auto"/>
            <w:bottom w:val="none" w:sz="0" w:space="0" w:color="auto"/>
            <w:right w:val="none" w:sz="0" w:space="0" w:color="auto"/>
          </w:divBdr>
          <w:divsChild>
            <w:div w:id="1872260403">
              <w:marLeft w:val="-225"/>
              <w:marRight w:val="-225"/>
              <w:marTop w:val="0"/>
              <w:marBottom w:val="0"/>
              <w:divBdr>
                <w:top w:val="none" w:sz="0" w:space="0" w:color="auto"/>
                <w:left w:val="none" w:sz="0" w:space="0" w:color="auto"/>
                <w:bottom w:val="none" w:sz="0" w:space="0" w:color="auto"/>
                <w:right w:val="none" w:sz="0" w:space="0" w:color="auto"/>
              </w:divBdr>
              <w:divsChild>
                <w:div w:id="1968391953">
                  <w:marLeft w:val="0"/>
                  <w:marRight w:val="0"/>
                  <w:marTop w:val="0"/>
                  <w:marBottom w:val="0"/>
                  <w:divBdr>
                    <w:top w:val="none" w:sz="0" w:space="0" w:color="auto"/>
                    <w:left w:val="none" w:sz="0" w:space="0" w:color="auto"/>
                    <w:bottom w:val="none" w:sz="0" w:space="0" w:color="auto"/>
                    <w:right w:val="none" w:sz="0" w:space="0" w:color="auto"/>
                  </w:divBdr>
                  <w:divsChild>
                    <w:div w:id="1738741204">
                      <w:marLeft w:val="0"/>
                      <w:marRight w:val="0"/>
                      <w:marTop w:val="0"/>
                      <w:marBottom w:val="0"/>
                      <w:divBdr>
                        <w:top w:val="none" w:sz="0" w:space="0" w:color="auto"/>
                        <w:left w:val="none" w:sz="0" w:space="0" w:color="auto"/>
                        <w:bottom w:val="none" w:sz="0" w:space="0" w:color="auto"/>
                        <w:right w:val="none" w:sz="0" w:space="0" w:color="auto"/>
                      </w:divBdr>
                      <w:divsChild>
                        <w:div w:id="1619096346">
                          <w:marLeft w:val="0"/>
                          <w:marRight w:val="0"/>
                          <w:marTop w:val="0"/>
                          <w:marBottom w:val="0"/>
                          <w:divBdr>
                            <w:top w:val="none" w:sz="0" w:space="0" w:color="auto"/>
                            <w:left w:val="none" w:sz="0" w:space="0" w:color="auto"/>
                            <w:bottom w:val="none" w:sz="0" w:space="0" w:color="auto"/>
                            <w:right w:val="none" w:sz="0" w:space="0" w:color="auto"/>
                          </w:divBdr>
                          <w:divsChild>
                            <w:div w:id="269242426">
                              <w:marLeft w:val="0"/>
                              <w:marRight w:val="0"/>
                              <w:marTop w:val="0"/>
                              <w:marBottom w:val="0"/>
                              <w:divBdr>
                                <w:top w:val="none" w:sz="0" w:space="0" w:color="auto"/>
                                <w:left w:val="none" w:sz="0" w:space="0" w:color="auto"/>
                                <w:bottom w:val="none" w:sz="0" w:space="0" w:color="auto"/>
                                <w:right w:val="none" w:sz="0" w:space="0" w:color="auto"/>
                              </w:divBdr>
                              <w:divsChild>
                                <w:div w:id="214704791">
                                  <w:marLeft w:val="0"/>
                                  <w:marRight w:val="0"/>
                                  <w:marTop w:val="0"/>
                                  <w:marBottom w:val="0"/>
                                  <w:divBdr>
                                    <w:top w:val="none" w:sz="0" w:space="0" w:color="auto"/>
                                    <w:left w:val="none" w:sz="0" w:space="0" w:color="auto"/>
                                    <w:bottom w:val="none" w:sz="0" w:space="0" w:color="auto"/>
                                    <w:right w:val="none" w:sz="0" w:space="0" w:color="auto"/>
                                  </w:divBdr>
                                  <w:divsChild>
                                    <w:div w:id="83889080">
                                      <w:marLeft w:val="0"/>
                                      <w:marRight w:val="0"/>
                                      <w:marTop w:val="0"/>
                                      <w:marBottom w:val="0"/>
                                      <w:divBdr>
                                        <w:top w:val="none" w:sz="0" w:space="0" w:color="auto"/>
                                        <w:left w:val="none" w:sz="0" w:space="0" w:color="auto"/>
                                        <w:bottom w:val="none" w:sz="0" w:space="0" w:color="auto"/>
                                        <w:right w:val="none" w:sz="0" w:space="0" w:color="auto"/>
                                      </w:divBdr>
                                      <w:divsChild>
                                        <w:div w:id="87558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7868433">
      <w:bodyDiv w:val="1"/>
      <w:marLeft w:val="0"/>
      <w:marRight w:val="0"/>
      <w:marTop w:val="0"/>
      <w:marBottom w:val="0"/>
      <w:divBdr>
        <w:top w:val="none" w:sz="0" w:space="0" w:color="auto"/>
        <w:left w:val="none" w:sz="0" w:space="0" w:color="auto"/>
        <w:bottom w:val="none" w:sz="0" w:space="0" w:color="auto"/>
        <w:right w:val="none" w:sz="0" w:space="0" w:color="auto"/>
      </w:divBdr>
    </w:div>
    <w:div w:id="1859198456">
      <w:bodyDiv w:val="1"/>
      <w:marLeft w:val="0"/>
      <w:marRight w:val="0"/>
      <w:marTop w:val="0"/>
      <w:marBottom w:val="0"/>
      <w:divBdr>
        <w:top w:val="none" w:sz="0" w:space="0" w:color="auto"/>
        <w:left w:val="none" w:sz="0" w:space="0" w:color="auto"/>
        <w:bottom w:val="none" w:sz="0" w:space="0" w:color="auto"/>
        <w:right w:val="none" w:sz="0" w:space="0" w:color="auto"/>
      </w:divBdr>
    </w:div>
    <w:div w:id="1926330802">
      <w:bodyDiv w:val="1"/>
      <w:marLeft w:val="0"/>
      <w:marRight w:val="0"/>
      <w:marTop w:val="0"/>
      <w:marBottom w:val="0"/>
      <w:divBdr>
        <w:top w:val="none" w:sz="0" w:space="0" w:color="auto"/>
        <w:left w:val="none" w:sz="0" w:space="0" w:color="auto"/>
        <w:bottom w:val="none" w:sz="0" w:space="0" w:color="auto"/>
        <w:right w:val="none" w:sz="0" w:space="0" w:color="auto"/>
      </w:divBdr>
    </w:div>
    <w:div w:id="1950579573">
      <w:bodyDiv w:val="1"/>
      <w:marLeft w:val="0"/>
      <w:marRight w:val="0"/>
      <w:marTop w:val="0"/>
      <w:marBottom w:val="0"/>
      <w:divBdr>
        <w:top w:val="none" w:sz="0" w:space="0" w:color="auto"/>
        <w:left w:val="none" w:sz="0" w:space="0" w:color="auto"/>
        <w:bottom w:val="none" w:sz="0" w:space="0" w:color="auto"/>
        <w:right w:val="none" w:sz="0" w:space="0" w:color="auto"/>
      </w:divBdr>
    </w:div>
    <w:div w:id="2018539646">
      <w:bodyDiv w:val="1"/>
      <w:marLeft w:val="0"/>
      <w:marRight w:val="0"/>
      <w:marTop w:val="0"/>
      <w:marBottom w:val="0"/>
      <w:divBdr>
        <w:top w:val="none" w:sz="0" w:space="0" w:color="auto"/>
        <w:left w:val="none" w:sz="0" w:space="0" w:color="auto"/>
        <w:bottom w:val="none" w:sz="0" w:space="0" w:color="auto"/>
        <w:right w:val="none" w:sz="0" w:space="0" w:color="auto"/>
      </w:divBdr>
      <w:divsChild>
        <w:div w:id="784732245">
          <w:marLeft w:val="0"/>
          <w:marRight w:val="0"/>
          <w:marTop w:val="0"/>
          <w:marBottom w:val="0"/>
          <w:divBdr>
            <w:top w:val="none" w:sz="0" w:space="0" w:color="auto"/>
            <w:left w:val="none" w:sz="0" w:space="0" w:color="auto"/>
            <w:bottom w:val="none" w:sz="0" w:space="0" w:color="auto"/>
            <w:right w:val="none" w:sz="0" w:space="0" w:color="auto"/>
          </w:divBdr>
          <w:divsChild>
            <w:div w:id="766392058">
              <w:marLeft w:val="0"/>
              <w:marRight w:val="0"/>
              <w:marTop w:val="0"/>
              <w:marBottom w:val="0"/>
              <w:divBdr>
                <w:top w:val="none" w:sz="0" w:space="0" w:color="auto"/>
                <w:left w:val="none" w:sz="0" w:space="0" w:color="auto"/>
                <w:bottom w:val="none" w:sz="0" w:space="0" w:color="auto"/>
                <w:right w:val="none" w:sz="0" w:space="0" w:color="auto"/>
              </w:divBdr>
              <w:divsChild>
                <w:div w:id="17933289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62449828">
          <w:marLeft w:val="0"/>
          <w:marRight w:val="0"/>
          <w:marTop w:val="0"/>
          <w:marBottom w:val="0"/>
          <w:divBdr>
            <w:top w:val="none" w:sz="0" w:space="0" w:color="auto"/>
            <w:left w:val="none" w:sz="0" w:space="0" w:color="auto"/>
            <w:bottom w:val="none" w:sz="0" w:space="0" w:color="auto"/>
            <w:right w:val="none" w:sz="0" w:space="0" w:color="auto"/>
          </w:divBdr>
          <w:divsChild>
            <w:div w:id="1016539067">
              <w:marLeft w:val="0"/>
              <w:marRight w:val="0"/>
              <w:marTop w:val="0"/>
              <w:marBottom w:val="0"/>
              <w:divBdr>
                <w:top w:val="none" w:sz="0" w:space="0" w:color="auto"/>
                <w:left w:val="none" w:sz="0" w:space="0" w:color="auto"/>
                <w:bottom w:val="none" w:sz="0" w:space="0" w:color="auto"/>
                <w:right w:val="none" w:sz="0" w:space="0" w:color="auto"/>
              </w:divBdr>
              <w:divsChild>
                <w:div w:id="5069904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237051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diagramColors" Target="diagrams/colors1.xml"/><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mailto:huyenbxd@gmail.com" TargetMode="External"/><Relationship Id="rId2" Type="http://schemas.openxmlformats.org/officeDocument/2006/relationships/numbering" Target="numbering.xml"/><Relationship Id="rId16" Type="http://schemas.openxmlformats.org/officeDocument/2006/relationships/hyperlink" Target="http://www.doingbusiness.org/en/doingbusines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diagramData" Target="diagrams/data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3.tiff"/></Relationships>
</file>

<file path=word/_rels/footnotes.xml.rels><?xml version="1.0" encoding="UTF-8" standalone="yes"?>
<Relationships xmlns="http://schemas.openxmlformats.org/package/2006/relationships"><Relationship Id="rId1" Type="http://schemas.openxmlformats.org/officeDocument/2006/relationships/hyperlink" Target="http://www.doingbusiness.org/en/data/exploreeconomies/vietna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8152E8-1636-49F1-804B-00E7060C29B8}" type="doc">
      <dgm:prSet loTypeId="urn:microsoft.com/office/officeart/2005/8/layout/chart3" loCatId="cycle" qsTypeId="urn:microsoft.com/office/officeart/2005/8/quickstyle/simple1" qsCatId="simple" csTypeId="urn:microsoft.com/office/officeart/2005/8/colors/accent1_2" csCatId="accent1" phldr="1"/>
      <dgm:spPr/>
    </dgm:pt>
    <dgm:pt modelId="{ABB09AEC-86EE-4D54-8336-E0729601AFA7}">
      <dgm:prSet phldrT="[Text]" custT="1"/>
      <dgm:spPr>
        <a:solidFill>
          <a:schemeClr val="accent5">
            <a:lumMod val="75000"/>
          </a:schemeClr>
        </a:solidFill>
      </dgm:spPr>
      <dgm:t>
        <a:bodyPr/>
        <a:lstStyle/>
        <a:p>
          <a:pPr algn="ctr"/>
          <a:r>
            <a:rPr lang="en-US" sz="1100" b="1">
              <a:latin typeface="Times New Roman" panose="02020603050405020304" pitchFamily="18" charset="0"/>
              <a:cs typeface="Times New Roman" panose="02020603050405020304" pitchFamily="18" charset="0"/>
            </a:rPr>
            <a:t>Số lượng thủ tục (25%)</a:t>
          </a:r>
          <a:endParaRPr lang="en-US" sz="1100">
            <a:latin typeface="Times New Roman" panose="02020603050405020304" pitchFamily="18" charset="0"/>
            <a:cs typeface="Times New Roman" panose="02020603050405020304" pitchFamily="18" charset="0"/>
          </a:endParaRPr>
        </a:p>
      </dgm:t>
    </dgm:pt>
    <dgm:pt modelId="{E301799E-EB43-4FFA-BF33-A9C757646FC5}" type="parTrans" cxnId="{C736159A-2B2E-42E0-A6B6-F7448A953E5C}">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BBE89018-C4BA-4958-BAE0-09B0D433D937}" type="sibTrans" cxnId="{C736159A-2B2E-42E0-A6B6-F7448A953E5C}">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C65A698C-E2AE-4274-83EE-3F7B70109E49}">
      <dgm:prSet phldrT="[Text]" custT="1"/>
      <dgm:spPr>
        <a:solidFill>
          <a:schemeClr val="accent6">
            <a:lumMod val="75000"/>
          </a:schemeClr>
        </a:solidFill>
      </dgm:spPr>
      <dgm:t>
        <a:bodyPr/>
        <a:lstStyle/>
        <a:p>
          <a:pPr algn="ctr"/>
          <a:r>
            <a:rPr lang="en-US" sz="1100" b="1">
              <a:latin typeface="Times New Roman" panose="02020603050405020304" pitchFamily="18" charset="0"/>
              <a:cs typeface="Times New Roman" panose="02020603050405020304" pitchFamily="18" charset="0"/>
            </a:rPr>
            <a:t>Thời gian (25%)</a:t>
          </a:r>
        </a:p>
      </dgm:t>
    </dgm:pt>
    <dgm:pt modelId="{3C4D0C7E-787E-43A8-91A9-172A82EC03F4}" type="parTrans" cxnId="{440D74CC-24C4-426F-AE14-87BD0336F083}">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7102BE49-6151-4339-B590-2B4175DB1E9C}" type="sibTrans" cxnId="{440D74CC-24C4-426F-AE14-87BD0336F083}">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ADFD737E-38FB-471B-B637-E37ABDDAFC67}">
      <dgm:prSet phldrT="[Text]" custT="1"/>
      <dgm:spPr>
        <a:solidFill>
          <a:schemeClr val="accent4">
            <a:lumMod val="75000"/>
          </a:schemeClr>
        </a:solidFill>
      </dgm:spPr>
      <dgm:t>
        <a:bodyPr/>
        <a:lstStyle/>
        <a:p>
          <a:pPr algn="ctr"/>
          <a:r>
            <a:rPr lang="en-US" sz="1100" b="1">
              <a:latin typeface="Times New Roman" panose="02020603050405020304" pitchFamily="18" charset="0"/>
              <a:cs typeface="Times New Roman" panose="02020603050405020304" pitchFamily="18" charset="0"/>
            </a:rPr>
            <a:t>Chi phí, % giá trị công trình (25%)</a:t>
          </a:r>
        </a:p>
      </dgm:t>
    </dgm:pt>
    <dgm:pt modelId="{A2181E75-523A-4A62-959D-5973CF01C1DF}" type="parTrans" cxnId="{15265BB7-886E-4E32-BF1B-07039C3CB25E}">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D3E508C2-F081-4288-BE80-CCE3EE84FCCF}" type="sibTrans" cxnId="{15265BB7-886E-4E32-BF1B-07039C3CB25E}">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670591EC-596E-4EAF-874E-70E25F158DCA}">
      <dgm:prSet phldrT="[Text]" custT="1"/>
      <dgm:spPr>
        <a:solidFill>
          <a:srgbClr val="00B050"/>
        </a:solidFill>
      </dgm:spPr>
      <dgm:t>
        <a:bodyPr/>
        <a:lstStyle/>
        <a:p>
          <a:pPr algn="ctr"/>
          <a:r>
            <a:rPr lang="en-US" sz="1100" b="1">
              <a:latin typeface="Times New Roman" panose="02020603050405020304" pitchFamily="18" charset="0"/>
              <a:cs typeface="Times New Roman" panose="02020603050405020304" pitchFamily="18" charset="0"/>
            </a:rPr>
            <a:t>Kiểm soát chất lượng công trình (25%)</a:t>
          </a:r>
          <a:endParaRPr lang="en-US" sz="1100">
            <a:latin typeface="Times New Roman" panose="02020603050405020304" pitchFamily="18" charset="0"/>
            <a:cs typeface="Times New Roman" panose="02020603050405020304" pitchFamily="18" charset="0"/>
          </a:endParaRPr>
        </a:p>
      </dgm:t>
    </dgm:pt>
    <dgm:pt modelId="{F9652DA7-28F8-43DE-973A-99DE3EADAF77}" type="parTrans" cxnId="{2C279570-25E7-46A4-A3FF-5CF9E0964164}">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A9B29103-8EB9-41EB-B81E-079D6013CC59}" type="sibTrans" cxnId="{2C279570-25E7-46A4-A3FF-5CF9E0964164}">
      <dgm:prSet/>
      <dgm:spPr/>
      <dgm:t>
        <a:bodyPr/>
        <a:lstStyle/>
        <a:p>
          <a:pPr algn="ctr"/>
          <a:endParaRPr lang="en-US" sz="1100">
            <a:latin typeface="Times New Roman" panose="02020603050405020304" pitchFamily="18" charset="0"/>
            <a:cs typeface="Times New Roman" panose="02020603050405020304" pitchFamily="18" charset="0"/>
          </a:endParaRPr>
        </a:p>
      </dgm:t>
    </dgm:pt>
    <dgm:pt modelId="{C8246FDE-ED9F-4EC0-9AC2-4C89E77238B8}" type="pres">
      <dgm:prSet presAssocID="{528152E8-1636-49F1-804B-00E7060C29B8}" presName="compositeShape" presStyleCnt="0">
        <dgm:presLayoutVars>
          <dgm:chMax val="7"/>
          <dgm:dir/>
          <dgm:resizeHandles val="exact"/>
        </dgm:presLayoutVars>
      </dgm:prSet>
      <dgm:spPr/>
    </dgm:pt>
    <dgm:pt modelId="{470305D8-3E36-40D8-B1AE-96F4C0161595}" type="pres">
      <dgm:prSet presAssocID="{528152E8-1636-49F1-804B-00E7060C29B8}" presName="wedge1" presStyleLbl="node1" presStyleIdx="0" presStyleCnt="4"/>
      <dgm:spPr/>
      <dgm:t>
        <a:bodyPr/>
        <a:lstStyle/>
        <a:p>
          <a:endParaRPr lang="en-US"/>
        </a:p>
      </dgm:t>
    </dgm:pt>
    <dgm:pt modelId="{1199BCA1-9245-4329-A8DB-4E319CEBB2B2}" type="pres">
      <dgm:prSet presAssocID="{528152E8-1636-49F1-804B-00E7060C29B8}" presName="wedge1Tx" presStyleLbl="node1" presStyleIdx="0" presStyleCnt="4">
        <dgm:presLayoutVars>
          <dgm:chMax val="0"/>
          <dgm:chPref val="0"/>
          <dgm:bulletEnabled val="1"/>
        </dgm:presLayoutVars>
      </dgm:prSet>
      <dgm:spPr/>
      <dgm:t>
        <a:bodyPr/>
        <a:lstStyle/>
        <a:p>
          <a:endParaRPr lang="en-US"/>
        </a:p>
      </dgm:t>
    </dgm:pt>
    <dgm:pt modelId="{56CFAA3A-1757-438B-ADDA-2F84DE1236B4}" type="pres">
      <dgm:prSet presAssocID="{528152E8-1636-49F1-804B-00E7060C29B8}" presName="wedge2" presStyleLbl="node1" presStyleIdx="1" presStyleCnt="4"/>
      <dgm:spPr/>
      <dgm:t>
        <a:bodyPr/>
        <a:lstStyle/>
        <a:p>
          <a:endParaRPr lang="en-US"/>
        </a:p>
      </dgm:t>
    </dgm:pt>
    <dgm:pt modelId="{D8ABC82D-CC7F-4944-A789-4762673F9532}" type="pres">
      <dgm:prSet presAssocID="{528152E8-1636-49F1-804B-00E7060C29B8}" presName="wedge2Tx" presStyleLbl="node1" presStyleIdx="1" presStyleCnt="4">
        <dgm:presLayoutVars>
          <dgm:chMax val="0"/>
          <dgm:chPref val="0"/>
          <dgm:bulletEnabled val="1"/>
        </dgm:presLayoutVars>
      </dgm:prSet>
      <dgm:spPr/>
      <dgm:t>
        <a:bodyPr/>
        <a:lstStyle/>
        <a:p>
          <a:endParaRPr lang="en-US"/>
        </a:p>
      </dgm:t>
    </dgm:pt>
    <dgm:pt modelId="{7C35DAF0-C10C-4285-9A98-1DC389B6017A}" type="pres">
      <dgm:prSet presAssocID="{528152E8-1636-49F1-804B-00E7060C29B8}" presName="wedge3" presStyleLbl="node1" presStyleIdx="2" presStyleCnt="4"/>
      <dgm:spPr/>
      <dgm:t>
        <a:bodyPr/>
        <a:lstStyle/>
        <a:p>
          <a:endParaRPr lang="en-US"/>
        </a:p>
      </dgm:t>
    </dgm:pt>
    <dgm:pt modelId="{161BCEC7-1221-4E16-BEDD-92326B938F24}" type="pres">
      <dgm:prSet presAssocID="{528152E8-1636-49F1-804B-00E7060C29B8}" presName="wedge3Tx" presStyleLbl="node1" presStyleIdx="2" presStyleCnt="4">
        <dgm:presLayoutVars>
          <dgm:chMax val="0"/>
          <dgm:chPref val="0"/>
          <dgm:bulletEnabled val="1"/>
        </dgm:presLayoutVars>
      </dgm:prSet>
      <dgm:spPr/>
      <dgm:t>
        <a:bodyPr/>
        <a:lstStyle/>
        <a:p>
          <a:endParaRPr lang="en-US"/>
        </a:p>
      </dgm:t>
    </dgm:pt>
    <dgm:pt modelId="{DBE6109B-8CBD-4414-988A-E9E11BCB93BE}" type="pres">
      <dgm:prSet presAssocID="{528152E8-1636-49F1-804B-00E7060C29B8}" presName="wedge4" presStyleLbl="node1" presStyleIdx="3" presStyleCnt="4"/>
      <dgm:spPr/>
      <dgm:t>
        <a:bodyPr/>
        <a:lstStyle/>
        <a:p>
          <a:endParaRPr lang="en-US"/>
        </a:p>
      </dgm:t>
    </dgm:pt>
    <dgm:pt modelId="{B9FC8B60-7AE8-4784-B84F-3BC3E85669C9}" type="pres">
      <dgm:prSet presAssocID="{528152E8-1636-49F1-804B-00E7060C29B8}" presName="wedge4Tx" presStyleLbl="node1" presStyleIdx="3" presStyleCnt="4">
        <dgm:presLayoutVars>
          <dgm:chMax val="0"/>
          <dgm:chPref val="0"/>
          <dgm:bulletEnabled val="1"/>
        </dgm:presLayoutVars>
      </dgm:prSet>
      <dgm:spPr/>
      <dgm:t>
        <a:bodyPr/>
        <a:lstStyle/>
        <a:p>
          <a:endParaRPr lang="en-US"/>
        </a:p>
      </dgm:t>
    </dgm:pt>
  </dgm:ptLst>
  <dgm:cxnLst>
    <dgm:cxn modelId="{DB62DA8E-ABB2-416A-8839-31BA7B52DC6D}" type="presOf" srcId="{528152E8-1636-49F1-804B-00E7060C29B8}" destId="{C8246FDE-ED9F-4EC0-9AC2-4C89E77238B8}" srcOrd="0" destOrd="0" presId="urn:microsoft.com/office/officeart/2005/8/layout/chart3"/>
    <dgm:cxn modelId="{7AD0A544-3237-443A-90D4-66C01FBD601C}" type="presOf" srcId="{670591EC-596E-4EAF-874E-70E25F158DCA}" destId="{1199BCA1-9245-4329-A8DB-4E319CEBB2B2}" srcOrd="1" destOrd="0" presId="urn:microsoft.com/office/officeart/2005/8/layout/chart3"/>
    <dgm:cxn modelId="{CC6786FA-10A5-4D16-BBFC-5A655004CCA8}" type="presOf" srcId="{670591EC-596E-4EAF-874E-70E25F158DCA}" destId="{470305D8-3E36-40D8-B1AE-96F4C0161595}" srcOrd="0" destOrd="0" presId="urn:microsoft.com/office/officeart/2005/8/layout/chart3"/>
    <dgm:cxn modelId="{81147CF6-846F-4A23-99E4-6B46851023CD}" type="presOf" srcId="{ADFD737E-38FB-471B-B637-E37ABDDAFC67}" destId="{B9FC8B60-7AE8-4784-B84F-3BC3E85669C9}" srcOrd="1" destOrd="0" presId="urn:microsoft.com/office/officeart/2005/8/layout/chart3"/>
    <dgm:cxn modelId="{8635960C-257A-44C6-AA48-86B45ADBC4EF}" type="presOf" srcId="{ABB09AEC-86EE-4D54-8336-E0729601AFA7}" destId="{D8ABC82D-CC7F-4944-A789-4762673F9532}" srcOrd="1" destOrd="0" presId="urn:microsoft.com/office/officeart/2005/8/layout/chart3"/>
    <dgm:cxn modelId="{C736159A-2B2E-42E0-A6B6-F7448A953E5C}" srcId="{528152E8-1636-49F1-804B-00E7060C29B8}" destId="{ABB09AEC-86EE-4D54-8336-E0729601AFA7}" srcOrd="1" destOrd="0" parTransId="{E301799E-EB43-4FFA-BF33-A9C757646FC5}" sibTransId="{BBE89018-C4BA-4958-BAE0-09B0D433D937}"/>
    <dgm:cxn modelId="{2C279570-25E7-46A4-A3FF-5CF9E0964164}" srcId="{528152E8-1636-49F1-804B-00E7060C29B8}" destId="{670591EC-596E-4EAF-874E-70E25F158DCA}" srcOrd="0" destOrd="0" parTransId="{F9652DA7-28F8-43DE-973A-99DE3EADAF77}" sibTransId="{A9B29103-8EB9-41EB-B81E-079D6013CC59}"/>
    <dgm:cxn modelId="{15265BB7-886E-4E32-BF1B-07039C3CB25E}" srcId="{528152E8-1636-49F1-804B-00E7060C29B8}" destId="{ADFD737E-38FB-471B-B637-E37ABDDAFC67}" srcOrd="3" destOrd="0" parTransId="{A2181E75-523A-4A62-959D-5973CF01C1DF}" sibTransId="{D3E508C2-F081-4288-BE80-CCE3EE84FCCF}"/>
    <dgm:cxn modelId="{04ECF46A-A0B5-4D84-AAF4-D32004CB50C2}" type="presOf" srcId="{C65A698C-E2AE-4274-83EE-3F7B70109E49}" destId="{161BCEC7-1221-4E16-BEDD-92326B938F24}" srcOrd="1" destOrd="0" presId="urn:microsoft.com/office/officeart/2005/8/layout/chart3"/>
    <dgm:cxn modelId="{B39C0D82-7AAD-4567-BD78-2A60A8A3980D}" type="presOf" srcId="{C65A698C-E2AE-4274-83EE-3F7B70109E49}" destId="{7C35DAF0-C10C-4285-9A98-1DC389B6017A}" srcOrd="0" destOrd="0" presId="urn:microsoft.com/office/officeart/2005/8/layout/chart3"/>
    <dgm:cxn modelId="{D8804515-DD16-4EC5-B147-F16096F58F35}" type="presOf" srcId="{ADFD737E-38FB-471B-B637-E37ABDDAFC67}" destId="{DBE6109B-8CBD-4414-988A-E9E11BCB93BE}" srcOrd="0" destOrd="0" presId="urn:microsoft.com/office/officeart/2005/8/layout/chart3"/>
    <dgm:cxn modelId="{876475FA-7C70-41E0-9EF0-623D96AB4329}" type="presOf" srcId="{ABB09AEC-86EE-4D54-8336-E0729601AFA7}" destId="{56CFAA3A-1757-438B-ADDA-2F84DE1236B4}" srcOrd="0" destOrd="0" presId="urn:microsoft.com/office/officeart/2005/8/layout/chart3"/>
    <dgm:cxn modelId="{440D74CC-24C4-426F-AE14-87BD0336F083}" srcId="{528152E8-1636-49F1-804B-00E7060C29B8}" destId="{C65A698C-E2AE-4274-83EE-3F7B70109E49}" srcOrd="2" destOrd="0" parTransId="{3C4D0C7E-787E-43A8-91A9-172A82EC03F4}" sibTransId="{7102BE49-6151-4339-B590-2B4175DB1E9C}"/>
    <dgm:cxn modelId="{AFA957C2-FDD2-47DF-BA70-991397E692C8}" type="presParOf" srcId="{C8246FDE-ED9F-4EC0-9AC2-4C89E77238B8}" destId="{470305D8-3E36-40D8-B1AE-96F4C0161595}" srcOrd="0" destOrd="0" presId="urn:microsoft.com/office/officeart/2005/8/layout/chart3"/>
    <dgm:cxn modelId="{444B4535-8B86-48B7-9E35-D390168C9F3D}" type="presParOf" srcId="{C8246FDE-ED9F-4EC0-9AC2-4C89E77238B8}" destId="{1199BCA1-9245-4329-A8DB-4E319CEBB2B2}" srcOrd="1" destOrd="0" presId="urn:microsoft.com/office/officeart/2005/8/layout/chart3"/>
    <dgm:cxn modelId="{01CF63FD-13A6-4986-A371-69A48C99F4E6}" type="presParOf" srcId="{C8246FDE-ED9F-4EC0-9AC2-4C89E77238B8}" destId="{56CFAA3A-1757-438B-ADDA-2F84DE1236B4}" srcOrd="2" destOrd="0" presId="urn:microsoft.com/office/officeart/2005/8/layout/chart3"/>
    <dgm:cxn modelId="{8B9271C5-0A23-4699-AA8F-8C62EBE01EC9}" type="presParOf" srcId="{C8246FDE-ED9F-4EC0-9AC2-4C89E77238B8}" destId="{D8ABC82D-CC7F-4944-A789-4762673F9532}" srcOrd="3" destOrd="0" presId="urn:microsoft.com/office/officeart/2005/8/layout/chart3"/>
    <dgm:cxn modelId="{6BCB6751-23D6-4360-AE42-7116830BDF91}" type="presParOf" srcId="{C8246FDE-ED9F-4EC0-9AC2-4C89E77238B8}" destId="{7C35DAF0-C10C-4285-9A98-1DC389B6017A}" srcOrd="4" destOrd="0" presId="urn:microsoft.com/office/officeart/2005/8/layout/chart3"/>
    <dgm:cxn modelId="{57B2094F-22C4-452A-BB3A-253B675A7DF5}" type="presParOf" srcId="{C8246FDE-ED9F-4EC0-9AC2-4C89E77238B8}" destId="{161BCEC7-1221-4E16-BEDD-92326B938F24}" srcOrd="5" destOrd="0" presId="urn:microsoft.com/office/officeart/2005/8/layout/chart3"/>
    <dgm:cxn modelId="{7082EA6F-536E-4D5F-8132-E676E8038181}" type="presParOf" srcId="{C8246FDE-ED9F-4EC0-9AC2-4C89E77238B8}" destId="{DBE6109B-8CBD-4414-988A-E9E11BCB93BE}" srcOrd="6" destOrd="0" presId="urn:microsoft.com/office/officeart/2005/8/layout/chart3"/>
    <dgm:cxn modelId="{89374BA2-F1EC-4030-876D-4CD1B6163B96}" type="presParOf" srcId="{C8246FDE-ED9F-4EC0-9AC2-4C89E77238B8}" destId="{B9FC8B60-7AE8-4784-B84F-3BC3E85669C9}" srcOrd="7" destOrd="0" presId="urn:microsoft.com/office/officeart/2005/8/layout/chart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0305D8-3E36-40D8-B1AE-96F4C0161595}">
      <dsp:nvSpPr>
        <dsp:cNvPr id="0" name=""/>
        <dsp:cNvSpPr/>
      </dsp:nvSpPr>
      <dsp:spPr>
        <a:xfrm>
          <a:off x="1175075" y="163187"/>
          <a:ext cx="2200275" cy="2200275"/>
        </a:xfrm>
        <a:prstGeom prst="pie">
          <a:avLst>
            <a:gd name="adj1" fmla="val 16200000"/>
            <a:gd name="adj2" fmla="val 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latin typeface="Times New Roman" panose="02020603050405020304" pitchFamily="18" charset="0"/>
              <a:cs typeface="Times New Roman" panose="02020603050405020304" pitchFamily="18" charset="0"/>
            </a:rPr>
            <a:t>Kiểm soát chất lượng công trình (25%)</a:t>
          </a:r>
          <a:endParaRPr lang="en-US" sz="1100" kern="1200">
            <a:latin typeface="Times New Roman" panose="02020603050405020304" pitchFamily="18" charset="0"/>
            <a:cs typeface="Times New Roman" panose="02020603050405020304" pitchFamily="18" charset="0"/>
          </a:endParaRPr>
        </a:p>
      </dsp:txBody>
      <dsp:txXfrm>
        <a:off x="2300358" y="570237"/>
        <a:ext cx="812006" cy="654843"/>
      </dsp:txXfrm>
    </dsp:sp>
    <dsp:sp modelId="{56CFAA3A-1757-438B-ADDA-2F84DE1236B4}">
      <dsp:nvSpPr>
        <dsp:cNvPr id="0" name=""/>
        <dsp:cNvSpPr/>
      </dsp:nvSpPr>
      <dsp:spPr>
        <a:xfrm>
          <a:off x="1082349" y="255912"/>
          <a:ext cx="2200275" cy="2200275"/>
        </a:xfrm>
        <a:prstGeom prst="pie">
          <a:avLst>
            <a:gd name="adj1" fmla="val 0"/>
            <a:gd name="adj2" fmla="val 5400000"/>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latin typeface="Times New Roman" panose="02020603050405020304" pitchFamily="18" charset="0"/>
              <a:cs typeface="Times New Roman" panose="02020603050405020304" pitchFamily="18" charset="0"/>
            </a:rPr>
            <a:t>Số lượng thủ tục (25%)</a:t>
          </a:r>
          <a:endParaRPr lang="en-US" sz="1100" kern="1200">
            <a:latin typeface="Times New Roman" panose="02020603050405020304" pitchFamily="18" charset="0"/>
            <a:cs typeface="Times New Roman" panose="02020603050405020304" pitchFamily="18" charset="0"/>
          </a:endParaRPr>
        </a:p>
      </dsp:txBody>
      <dsp:txXfrm>
        <a:off x="2221777" y="1395341"/>
        <a:ext cx="812006" cy="654843"/>
      </dsp:txXfrm>
    </dsp:sp>
    <dsp:sp modelId="{7C35DAF0-C10C-4285-9A98-1DC389B6017A}">
      <dsp:nvSpPr>
        <dsp:cNvPr id="0" name=""/>
        <dsp:cNvSpPr/>
      </dsp:nvSpPr>
      <dsp:spPr>
        <a:xfrm>
          <a:off x="1082349" y="255912"/>
          <a:ext cx="2200275" cy="2200275"/>
        </a:xfrm>
        <a:prstGeom prst="pie">
          <a:avLst>
            <a:gd name="adj1" fmla="val 5400000"/>
            <a:gd name="adj2" fmla="val 1080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latin typeface="Times New Roman" panose="02020603050405020304" pitchFamily="18" charset="0"/>
              <a:cs typeface="Times New Roman" panose="02020603050405020304" pitchFamily="18" charset="0"/>
            </a:rPr>
            <a:t>Thời gian (25%)</a:t>
          </a:r>
        </a:p>
      </dsp:txBody>
      <dsp:txXfrm>
        <a:off x="1331190" y="1395341"/>
        <a:ext cx="812006" cy="654843"/>
      </dsp:txXfrm>
    </dsp:sp>
    <dsp:sp modelId="{DBE6109B-8CBD-4414-988A-E9E11BCB93BE}">
      <dsp:nvSpPr>
        <dsp:cNvPr id="0" name=""/>
        <dsp:cNvSpPr/>
      </dsp:nvSpPr>
      <dsp:spPr>
        <a:xfrm>
          <a:off x="1082349" y="255912"/>
          <a:ext cx="2200275" cy="2200275"/>
        </a:xfrm>
        <a:prstGeom prst="pie">
          <a:avLst>
            <a:gd name="adj1" fmla="val 10800000"/>
            <a:gd name="adj2" fmla="val 16200000"/>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latin typeface="Times New Roman" panose="02020603050405020304" pitchFamily="18" charset="0"/>
              <a:cs typeface="Times New Roman" panose="02020603050405020304" pitchFamily="18" charset="0"/>
            </a:rPr>
            <a:t>Chi phí, % giá trị công trình (25%)</a:t>
          </a:r>
        </a:p>
      </dsp:txBody>
      <dsp:txXfrm>
        <a:off x="1331190" y="661916"/>
        <a:ext cx="812006" cy="654843"/>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8103D-43FE-4B5E-ABC8-82F22F0F3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7140</Words>
  <Characters>40703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Tài liệu phân tích về chỉ số Cấp phép xây dựng và một số định hướng                   cải thiện cho Việt Nam</vt:lpstr>
    </vt:vector>
  </TitlesOfParts>
  <Company>Bộ Xây dựng</Company>
  <LinksUpToDate>false</LinksUpToDate>
  <CharactersWithSpaces>47748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phân tích về chỉ số Cấp phép xây dựng và một số định hướng                   cải thiện cho Việt Nam</dc:title>
  <dc:subject>Tài liệu hướng dẫn thực hiện Nghị quyết số 02/NQ-CP ngày 01/01/2019 của Chính phủ về tiếp tục thực hiện những nhiệm vụ, giải pháp chủ yếu cải thiện môi trường kinh doanh, nâng cao năng lực cạnh tranh quốc gia năm 2019 và định hướng đến năm 2021</dc:subject>
  <dc:creator>FPT</dc:creator>
  <cp:lastModifiedBy>FPT</cp:lastModifiedBy>
  <cp:revision>3</cp:revision>
  <cp:lastPrinted>2019-04-01T08:13:00Z</cp:lastPrinted>
  <dcterms:created xsi:type="dcterms:W3CDTF">2019-04-01T08:12:00Z</dcterms:created>
  <dcterms:modified xsi:type="dcterms:W3CDTF">2019-04-01T08:14:00Z</dcterms:modified>
</cp:coreProperties>
</file>